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055D8" w14:textId="77777777" w:rsidR="00AF19F5" w:rsidRPr="007E0913" w:rsidRDefault="00C927FC">
      <w:pPr>
        <w:pStyle w:val="af2"/>
        <w:rPr>
          <w:sz w:val="28"/>
          <w:szCs w:val="28"/>
        </w:rPr>
      </w:pPr>
      <w:r w:rsidRPr="007E0913">
        <w:rPr>
          <w:noProof/>
          <w:sz w:val="28"/>
          <w:szCs w:val="28"/>
        </w:rPr>
        <w:drawing>
          <wp:inline distT="0" distB="0" distL="0" distR="0" wp14:anchorId="5C2B9943" wp14:editId="0FA38625">
            <wp:extent cx="904875" cy="9048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9"/>
                    <a:srcRect/>
                    <a:stretch>
                      <a:fillRect/>
                    </a:stretch>
                  </pic:blipFill>
                  <pic:spPr>
                    <a:xfrm>
                      <a:off x="0" y="0"/>
                      <a:ext cx="904875" cy="904875"/>
                    </a:xfrm>
                    <a:prstGeom prst="rect">
                      <a:avLst/>
                    </a:prstGeom>
                    <a:noFill/>
                    <a:ln w="9525">
                      <a:noFill/>
                      <a:miter lim="800000"/>
                      <a:headEnd/>
                      <a:tailEnd/>
                    </a:ln>
                  </pic:spPr>
                </pic:pic>
              </a:graphicData>
            </a:graphic>
          </wp:inline>
        </w:drawing>
      </w:r>
    </w:p>
    <w:p w14:paraId="555FFFDF" w14:textId="77777777" w:rsidR="007E0913" w:rsidRPr="007E0913" w:rsidRDefault="007E0913">
      <w:pPr>
        <w:pStyle w:val="af2"/>
        <w:rPr>
          <w:sz w:val="32"/>
          <w:szCs w:val="28"/>
        </w:rPr>
      </w:pPr>
    </w:p>
    <w:p w14:paraId="39CA28E5" w14:textId="77777777" w:rsidR="00AF19F5" w:rsidRPr="007E0913" w:rsidRDefault="00C927FC">
      <w:pPr>
        <w:pStyle w:val="af2"/>
        <w:ind w:left="426" w:hanging="426"/>
        <w:rPr>
          <w:sz w:val="32"/>
          <w:szCs w:val="28"/>
        </w:rPr>
      </w:pPr>
      <w:r w:rsidRPr="007E0913">
        <w:rPr>
          <w:sz w:val="32"/>
          <w:szCs w:val="28"/>
        </w:rPr>
        <w:t>АДМИНИСТРАЦИЯ</w:t>
      </w:r>
    </w:p>
    <w:p w14:paraId="1B8FA28C" w14:textId="77777777" w:rsidR="00AF19F5" w:rsidRPr="007E0913" w:rsidRDefault="00C927FC">
      <w:pPr>
        <w:pStyle w:val="af2"/>
        <w:ind w:left="426" w:hanging="426"/>
        <w:rPr>
          <w:sz w:val="32"/>
          <w:szCs w:val="28"/>
        </w:rPr>
      </w:pPr>
      <w:r w:rsidRPr="007E0913">
        <w:rPr>
          <w:sz w:val="32"/>
          <w:szCs w:val="28"/>
        </w:rPr>
        <w:t>МУНИЦИПАЛЬНОГО ОБРАЗОВАНИЯ</w:t>
      </w:r>
    </w:p>
    <w:p w14:paraId="705BA807" w14:textId="77777777" w:rsidR="00AF19F5" w:rsidRPr="007E0913" w:rsidRDefault="00C927FC">
      <w:pPr>
        <w:pStyle w:val="af2"/>
        <w:ind w:left="426" w:hanging="426"/>
        <w:rPr>
          <w:sz w:val="32"/>
          <w:szCs w:val="28"/>
        </w:rPr>
      </w:pPr>
      <w:r w:rsidRPr="007E0913">
        <w:rPr>
          <w:sz w:val="32"/>
          <w:szCs w:val="28"/>
        </w:rPr>
        <w:t xml:space="preserve"> ЧУКОТСКИЙ МУНИЦИПАЛЬНЫЙ РАЙОН</w:t>
      </w:r>
    </w:p>
    <w:p w14:paraId="074A0637" w14:textId="77777777" w:rsidR="00AF19F5" w:rsidRPr="007E0913" w:rsidRDefault="00AF19F5">
      <w:pPr>
        <w:jc w:val="both"/>
        <w:rPr>
          <w:b/>
          <w:sz w:val="32"/>
          <w:szCs w:val="28"/>
        </w:rPr>
      </w:pPr>
    </w:p>
    <w:p w14:paraId="3DDD0E39" w14:textId="77777777" w:rsidR="00AF19F5" w:rsidRPr="007E0913" w:rsidRDefault="00C927FC">
      <w:pPr>
        <w:jc w:val="center"/>
        <w:rPr>
          <w:b/>
          <w:sz w:val="32"/>
          <w:szCs w:val="28"/>
          <w:u w:val="single"/>
        </w:rPr>
      </w:pPr>
      <w:r w:rsidRPr="007E0913">
        <w:rPr>
          <w:b/>
          <w:sz w:val="32"/>
          <w:szCs w:val="28"/>
        </w:rPr>
        <w:t>ПОСТАНОВЛЕНИЕ</w:t>
      </w:r>
    </w:p>
    <w:p w14:paraId="64777AEB" w14:textId="77777777" w:rsidR="00AF19F5" w:rsidRPr="007E0913" w:rsidRDefault="00AF19F5">
      <w:pPr>
        <w:jc w:val="both"/>
        <w:rPr>
          <w:b/>
          <w:sz w:val="28"/>
          <w:szCs w:val="28"/>
          <w:u w:val="single"/>
        </w:rPr>
      </w:pPr>
    </w:p>
    <w:tbl>
      <w:tblPr>
        <w:tblW w:w="0" w:type="auto"/>
        <w:tblLook w:val="04A0" w:firstRow="1" w:lastRow="0" w:firstColumn="1" w:lastColumn="0" w:noHBand="0" w:noVBand="1"/>
      </w:tblPr>
      <w:tblGrid>
        <w:gridCol w:w="4785"/>
        <w:gridCol w:w="4679"/>
      </w:tblGrid>
      <w:tr w:rsidR="00AF19F5" w:rsidRPr="007E0913" w14:paraId="46219159" w14:textId="77777777">
        <w:tc>
          <w:tcPr>
            <w:tcW w:w="4785" w:type="dxa"/>
          </w:tcPr>
          <w:p w14:paraId="56B37DE2" w14:textId="2D248EF3" w:rsidR="00AF19F5" w:rsidRPr="007E0913" w:rsidRDefault="007E0913" w:rsidP="007E0913">
            <w:pPr>
              <w:jc w:val="both"/>
              <w:rPr>
                <w:sz w:val="28"/>
                <w:szCs w:val="28"/>
              </w:rPr>
            </w:pPr>
            <w:r w:rsidRPr="007E0913">
              <w:rPr>
                <w:sz w:val="28"/>
                <w:szCs w:val="28"/>
              </w:rPr>
              <w:t>от 06.05.2026 г.</w:t>
            </w:r>
            <w:r w:rsidR="00C927FC" w:rsidRPr="007E0913">
              <w:rPr>
                <w:sz w:val="28"/>
                <w:szCs w:val="28"/>
              </w:rPr>
              <w:t xml:space="preserve"> № </w:t>
            </w:r>
            <w:r w:rsidRPr="007E0913">
              <w:rPr>
                <w:sz w:val="28"/>
                <w:szCs w:val="28"/>
              </w:rPr>
              <w:t>229</w:t>
            </w:r>
          </w:p>
        </w:tc>
        <w:tc>
          <w:tcPr>
            <w:tcW w:w="4679" w:type="dxa"/>
          </w:tcPr>
          <w:p w14:paraId="3EF13240" w14:textId="77777777" w:rsidR="00AF19F5" w:rsidRPr="007E0913" w:rsidRDefault="00AF19F5">
            <w:pPr>
              <w:jc w:val="right"/>
              <w:rPr>
                <w:sz w:val="28"/>
                <w:szCs w:val="28"/>
                <w:u w:val="single"/>
              </w:rPr>
            </w:pPr>
          </w:p>
        </w:tc>
      </w:tr>
    </w:tbl>
    <w:p w14:paraId="10D1E3D8" w14:textId="77777777" w:rsidR="00AF19F5" w:rsidRPr="007E0913" w:rsidRDefault="00C927FC">
      <w:pPr>
        <w:rPr>
          <w:sz w:val="28"/>
          <w:szCs w:val="28"/>
        </w:rPr>
      </w:pPr>
      <w:r w:rsidRPr="007E0913">
        <w:rPr>
          <w:sz w:val="28"/>
          <w:szCs w:val="28"/>
        </w:rPr>
        <w:t>с. Лаврентия</w:t>
      </w:r>
    </w:p>
    <w:p w14:paraId="5F1E8725" w14:textId="77777777" w:rsidR="00AF19F5" w:rsidRPr="007E0913" w:rsidRDefault="00AF19F5">
      <w:pPr>
        <w:rPr>
          <w:sz w:val="28"/>
          <w:szCs w:val="28"/>
        </w:rPr>
      </w:pPr>
    </w:p>
    <w:tbl>
      <w:tblPr>
        <w:tblW w:w="9379" w:type="dxa"/>
        <w:tblLook w:val="04A0" w:firstRow="1" w:lastRow="0" w:firstColumn="1" w:lastColumn="0" w:noHBand="0" w:noVBand="1"/>
      </w:tblPr>
      <w:tblGrid>
        <w:gridCol w:w="4077"/>
        <w:gridCol w:w="5302"/>
      </w:tblGrid>
      <w:tr w:rsidR="00AF19F5" w:rsidRPr="007E0913" w14:paraId="3987496A" w14:textId="77777777" w:rsidTr="007E0913">
        <w:trPr>
          <w:trHeight w:val="1886"/>
        </w:trPr>
        <w:tc>
          <w:tcPr>
            <w:tcW w:w="4077" w:type="dxa"/>
          </w:tcPr>
          <w:p w14:paraId="313380B1" w14:textId="77777777" w:rsidR="00AF19F5" w:rsidRPr="007E0913" w:rsidRDefault="00C927FC">
            <w:pPr>
              <w:jc w:val="both"/>
              <w:rPr>
                <w:sz w:val="28"/>
                <w:szCs w:val="28"/>
              </w:rPr>
            </w:pPr>
            <w:r w:rsidRPr="007E0913">
              <w:rPr>
                <w:sz w:val="28"/>
                <w:szCs w:val="28"/>
              </w:rPr>
              <w:t>О внесении изменений в Постановление Администрации муниципального образования Чукотский муниципальный район от 07.12.2022 года № 475</w:t>
            </w:r>
          </w:p>
          <w:p w14:paraId="1FDCCF82" w14:textId="77777777" w:rsidR="00AF19F5" w:rsidRPr="007E0913" w:rsidRDefault="00AF19F5">
            <w:pPr>
              <w:jc w:val="both"/>
              <w:rPr>
                <w:sz w:val="28"/>
                <w:szCs w:val="28"/>
              </w:rPr>
            </w:pPr>
          </w:p>
        </w:tc>
        <w:tc>
          <w:tcPr>
            <w:tcW w:w="5302" w:type="dxa"/>
          </w:tcPr>
          <w:p w14:paraId="75117375" w14:textId="77777777" w:rsidR="00AF19F5" w:rsidRPr="007E0913" w:rsidRDefault="00AF19F5">
            <w:pPr>
              <w:jc w:val="both"/>
              <w:rPr>
                <w:bCs/>
                <w:sz w:val="28"/>
                <w:szCs w:val="28"/>
              </w:rPr>
            </w:pPr>
          </w:p>
        </w:tc>
      </w:tr>
    </w:tbl>
    <w:p w14:paraId="16182F5E" w14:textId="77777777" w:rsidR="00AF19F5" w:rsidRPr="007E0913" w:rsidRDefault="00C927FC">
      <w:pPr>
        <w:ind w:firstLine="708"/>
        <w:jc w:val="both"/>
        <w:rPr>
          <w:b/>
          <w:sz w:val="28"/>
          <w:szCs w:val="28"/>
        </w:rPr>
      </w:pPr>
      <w:proofErr w:type="gramStart"/>
      <w:r w:rsidRPr="007E0913">
        <w:rPr>
          <w:sz w:val="28"/>
          <w:szCs w:val="28"/>
        </w:rPr>
        <w:t>Руководствуясь статьей 47.2 Бюджетного кодекса Российской Федерации, постановлением Правительства Российской Федерации от 06.05.2016 г. № 393 «Об общих требованиях к порядку решений о признании безнадежной к взысканию задолженности по платежам в бюджеты бюджетной системы Российской Федерации», статьей 36 Устава муниципального образования Чукотский муниципальный район, в уточнения отдельных положений нормативно - правового акта, Администрация муниципального образования Чукотский муниципальный район</w:t>
      </w:r>
      <w:r w:rsidRPr="007E0913">
        <w:rPr>
          <w:b/>
          <w:sz w:val="28"/>
          <w:szCs w:val="28"/>
        </w:rPr>
        <w:tab/>
      </w:r>
      <w:proofErr w:type="gramEnd"/>
    </w:p>
    <w:p w14:paraId="38DDE40B" w14:textId="77777777" w:rsidR="00AF19F5" w:rsidRPr="007E0913" w:rsidRDefault="00AF19F5">
      <w:pPr>
        <w:ind w:firstLine="708"/>
        <w:jc w:val="both"/>
        <w:rPr>
          <w:b/>
          <w:sz w:val="28"/>
          <w:szCs w:val="28"/>
        </w:rPr>
      </w:pPr>
    </w:p>
    <w:p w14:paraId="33824AFF" w14:textId="77777777" w:rsidR="00AF19F5" w:rsidRPr="007E0913" w:rsidRDefault="00C927FC" w:rsidP="007E0913">
      <w:pPr>
        <w:ind w:firstLine="567"/>
        <w:jc w:val="both"/>
        <w:rPr>
          <w:sz w:val="28"/>
          <w:szCs w:val="28"/>
        </w:rPr>
      </w:pPr>
      <w:r w:rsidRPr="007E0913">
        <w:rPr>
          <w:sz w:val="28"/>
          <w:szCs w:val="28"/>
        </w:rPr>
        <w:t>ПОСТАНОВЛЯЕТ:</w:t>
      </w:r>
    </w:p>
    <w:p w14:paraId="2883D9AD" w14:textId="77777777" w:rsidR="00AF19F5" w:rsidRPr="007E0913" w:rsidRDefault="00AF19F5">
      <w:pPr>
        <w:ind w:firstLine="708"/>
        <w:jc w:val="both"/>
        <w:rPr>
          <w:b/>
          <w:sz w:val="28"/>
          <w:szCs w:val="28"/>
        </w:rPr>
      </w:pPr>
    </w:p>
    <w:p w14:paraId="65428ECC" w14:textId="75E1F6C4" w:rsidR="00AF19F5" w:rsidRPr="007E0913" w:rsidRDefault="007E0913">
      <w:pPr>
        <w:ind w:firstLine="567"/>
        <w:jc w:val="both"/>
        <w:rPr>
          <w:sz w:val="28"/>
          <w:szCs w:val="28"/>
        </w:rPr>
      </w:pPr>
      <w:r w:rsidRPr="007E0913">
        <w:rPr>
          <w:sz w:val="28"/>
          <w:szCs w:val="28"/>
        </w:rPr>
        <w:t>1.</w:t>
      </w:r>
      <w:r w:rsidRPr="007E0913">
        <w:rPr>
          <w:sz w:val="28"/>
          <w:szCs w:val="28"/>
        </w:rPr>
        <w:tab/>
      </w:r>
      <w:r w:rsidR="007A383A" w:rsidRPr="007E0913">
        <w:rPr>
          <w:sz w:val="28"/>
          <w:szCs w:val="28"/>
        </w:rPr>
        <w:t>Внести в Постановление Администрации муниципального образования Чукотский муниципальный район от 07.12.2022 года № 475 «Об утверждении Порядка принятия решений о признании безнадежной к взысканию задолженности по платежам в бюджет муниципального образования Чукотский муниципальный район и ее списании (восстановлении)» следующие изменения:</w:t>
      </w:r>
    </w:p>
    <w:p w14:paraId="20D325AE" w14:textId="1D2E8206" w:rsidR="007A383A" w:rsidRPr="007E0913" w:rsidRDefault="007E0913">
      <w:pPr>
        <w:ind w:firstLine="567"/>
        <w:jc w:val="both"/>
        <w:rPr>
          <w:sz w:val="28"/>
          <w:szCs w:val="28"/>
        </w:rPr>
      </w:pPr>
      <w:r w:rsidRPr="007E0913">
        <w:rPr>
          <w:sz w:val="28"/>
          <w:szCs w:val="28"/>
        </w:rPr>
        <w:t>1.1.</w:t>
      </w:r>
      <w:r w:rsidRPr="007E0913">
        <w:rPr>
          <w:sz w:val="28"/>
          <w:szCs w:val="28"/>
        </w:rPr>
        <w:tab/>
      </w:r>
      <w:r w:rsidR="007A383A" w:rsidRPr="007E0913">
        <w:rPr>
          <w:sz w:val="28"/>
          <w:szCs w:val="28"/>
        </w:rPr>
        <w:t>Изложить Порядок принятия решений о признании безнадежной к взысканию задолженности по платежам в бюджет муниципального образования Чукотский муниципальный район и ее списании (восстановлении) в новой редакции, согласно приложению к настоящему постановлению</w:t>
      </w:r>
    </w:p>
    <w:p w14:paraId="456D16DA" w14:textId="3830D400" w:rsidR="00AF19F5" w:rsidRPr="007E0913" w:rsidRDefault="007E0913">
      <w:pPr>
        <w:ind w:firstLine="567"/>
        <w:jc w:val="both"/>
        <w:rPr>
          <w:sz w:val="28"/>
          <w:szCs w:val="28"/>
        </w:rPr>
      </w:pPr>
      <w:r w:rsidRPr="007E0913">
        <w:rPr>
          <w:sz w:val="28"/>
          <w:szCs w:val="28"/>
        </w:rPr>
        <w:lastRenderedPageBreak/>
        <w:t>2.</w:t>
      </w:r>
      <w:r w:rsidRPr="007E0913">
        <w:rPr>
          <w:sz w:val="28"/>
          <w:szCs w:val="28"/>
        </w:rPr>
        <w:tab/>
      </w:r>
      <w:r w:rsidR="00C927FC" w:rsidRPr="007E0913">
        <w:rPr>
          <w:sz w:val="28"/>
          <w:szCs w:val="28"/>
        </w:rPr>
        <w:t xml:space="preserve">Настоящее постановление вступает в силу </w:t>
      </w:r>
      <w:r w:rsidR="007C27BC" w:rsidRPr="007E0913">
        <w:rPr>
          <w:sz w:val="28"/>
          <w:szCs w:val="28"/>
        </w:rPr>
        <w:t xml:space="preserve">момента официального обнародования и распространяет свое действие </w:t>
      </w:r>
      <w:r w:rsidR="00E6249C" w:rsidRPr="007E0913">
        <w:rPr>
          <w:sz w:val="28"/>
          <w:szCs w:val="28"/>
        </w:rPr>
        <w:t>на правоотношения, возникшие</w:t>
      </w:r>
      <w:r w:rsidR="007C27BC" w:rsidRPr="007E0913">
        <w:rPr>
          <w:sz w:val="28"/>
          <w:szCs w:val="28"/>
        </w:rPr>
        <w:t xml:space="preserve"> с 1 января 202</w:t>
      </w:r>
      <w:r w:rsidR="00E6249C" w:rsidRPr="007E0913">
        <w:rPr>
          <w:sz w:val="28"/>
          <w:szCs w:val="28"/>
        </w:rPr>
        <w:t>6</w:t>
      </w:r>
      <w:r w:rsidR="007A383A" w:rsidRPr="007E0913">
        <w:rPr>
          <w:sz w:val="28"/>
          <w:szCs w:val="28"/>
        </w:rPr>
        <w:t xml:space="preserve"> года</w:t>
      </w:r>
      <w:r w:rsidR="00C927FC" w:rsidRPr="007E0913">
        <w:rPr>
          <w:sz w:val="28"/>
          <w:szCs w:val="28"/>
        </w:rPr>
        <w:t>.</w:t>
      </w:r>
    </w:p>
    <w:p w14:paraId="051294DF" w14:textId="15637CA8" w:rsidR="00AF19F5" w:rsidRPr="007E0913" w:rsidRDefault="007E0913">
      <w:pPr>
        <w:ind w:firstLine="567"/>
        <w:jc w:val="both"/>
        <w:rPr>
          <w:sz w:val="28"/>
          <w:szCs w:val="28"/>
        </w:rPr>
      </w:pPr>
      <w:r w:rsidRPr="007E0913">
        <w:rPr>
          <w:sz w:val="28"/>
          <w:szCs w:val="28"/>
        </w:rPr>
        <w:t>3.</w:t>
      </w:r>
      <w:r w:rsidRPr="007E0913">
        <w:rPr>
          <w:sz w:val="28"/>
          <w:szCs w:val="28"/>
        </w:rPr>
        <w:tab/>
      </w:r>
      <w:proofErr w:type="gramStart"/>
      <w:r w:rsidR="00C927FC" w:rsidRPr="007E0913">
        <w:rPr>
          <w:sz w:val="28"/>
          <w:szCs w:val="28"/>
        </w:rPr>
        <w:t>Контроль за</w:t>
      </w:r>
      <w:proofErr w:type="gramEnd"/>
      <w:r w:rsidR="00C927FC" w:rsidRPr="007E0913">
        <w:rPr>
          <w:sz w:val="28"/>
          <w:szCs w:val="28"/>
        </w:rPr>
        <w:t xml:space="preserve"> исполнением настоящего постановления возложить на Управление финансов, экономики и имущественных отношений муниципального образования Чукотский муниципальный район (</w:t>
      </w:r>
      <w:r w:rsidR="007A383A" w:rsidRPr="007E0913">
        <w:rPr>
          <w:sz w:val="28"/>
          <w:szCs w:val="28"/>
        </w:rPr>
        <w:t>М.Н. Смирнова</w:t>
      </w:r>
      <w:r w:rsidR="00C927FC" w:rsidRPr="007E0913">
        <w:rPr>
          <w:sz w:val="28"/>
          <w:szCs w:val="28"/>
        </w:rPr>
        <w:t>).</w:t>
      </w:r>
    </w:p>
    <w:p w14:paraId="34E5E32A" w14:textId="77777777" w:rsidR="00AF19F5" w:rsidRPr="007E0913" w:rsidRDefault="00AF19F5">
      <w:pPr>
        <w:ind w:firstLine="567"/>
        <w:jc w:val="both"/>
        <w:rPr>
          <w:sz w:val="28"/>
          <w:szCs w:val="28"/>
        </w:rPr>
      </w:pPr>
    </w:p>
    <w:p w14:paraId="3E8ECE7A" w14:textId="77777777" w:rsidR="002C3881" w:rsidRPr="007E0913" w:rsidRDefault="002C3881">
      <w:pPr>
        <w:ind w:firstLine="567"/>
        <w:jc w:val="both"/>
        <w:rPr>
          <w:sz w:val="28"/>
          <w:szCs w:val="28"/>
        </w:rPr>
      </w:pPr>
    </w:p>
    <w:tbl>
      <w:tblPr>
        <w:tblW w:w="0" w:type="auto"/>
        <w:tblLook w:val="04A0" w:firstRow="1" w:lastRow="0" w:firstColumn="1" w:lastColumn="0" w:noHBand="0" w:noVBand="1"/>
      </w:tblPr>
      <w:tblGrid>
        <w:gridCol w:w="4785"/>
        <w:gridCol w:w="4679"/>
      </w:tblGrid>
      <w:tr w:rsidR="00AF19F5" w:rsidRPr="007E0913" w14:paraId="1E522205" w14:textId="77777777">
        <w:tc>
          <w:tcPr>
            <w:tcW w:w="4785" w:type="dxa"/>
          </w:tcPr>
          <w:p w14:paraId="724885EA" w14:textId="71C4655E" w:rsidR="00AF19F5" w:rsidRPr="007E0913" w:rsidRDefault="00D919BB">
            <w:pPr>
              <w:jc w:val="both"/>
              <w:rPr>
                <w:sz w:val="28"/>
                <w:szCs w:val="28"/>
              </w:rPr>
            </w:pPr>
            <w:proofErr w:type="spellStart"/>
            <w:r w:rsidRPr="007E0913">
              <w:rPr>
                <w:sz w:val="28"/>
                <w:szCs w:val="28"/>
              </w:rPr>
              <w:t>И.о</w:t>
            </w:r>
            <w:proofErr w:type="spellEnd"/>
            <w:r w:rsidRPr="007E0913">
              <w:rPr>
                <w:sz w:val="28"/>
                <w:szCs w:val="28"/>
              </w:rPr>
              <w:t>.</w:t>
            </w:r>
            <w:r w:rsidR="00AA23FC">
              <w:rPr>
                <w:sz w:val="28"/>
                <w:szCs w:val="28"/>
              </w:rPr>
              <w:t xml:space="preserve"> Г</w:t>
            </w:r>
            <w:bookmarkStart w:id="0" w:name="_GoBack"/>
            <w:bookmarkEnd w:id="0"/>
            <w:r w:rsidR="00C927FC" w:rsidRPr="007E0913">
              <w:rPr>
                <w:sz w:val="28"/>
                <w:szCs w:val="28"/>
              </w:rPr>
              <w:t>лав</w:t>
            </w:r>
            <w:r w:rsidRPr="007E0913">
              <w:rPr>
                <w:sz w:val="28"/>
                <w:szCs w:val="28"/>
              </w:rPr>
              <w:t>ы</w:t>
            </w:r>
            <w:r w:rsidR="00C927FC" w:rsidRPr="007E0913">
              <w:rPr>
                <w:sz w:val="28"/>
                <w:szCs w:val="28"/>
              </w:rPr>
              <w:t xml:space="preserve"> Администрации</w:t>
            </w:r>
          </w:p>
        </w:tc>
        <w:tc>
          <w:tcPr>
            <w:tcW w:w="4679" w:type="dxa"/>
          </w:tcPr>
          <w:p w14:paraId="63466308" w14:textId="53525414" w:rsidR="00AF19F5" w:rsidRPr="007E0913" w:rsidRDefault="00D919BB">
            <w:pPr>
              <w:jc w:val="right"/>
              <w:rPr>
                <w:sz w:val="28"/>
                <w:szCs w:val="28"/>
              </w:rPr>
            </w:pPr>
            <w:r w:rsidRPr="007E0913">
              <w:rPr>
                <w:sz w:val="28"/>
                <w:szCs w:val="28"/>
              </w:rPr>
              <w:t>Ю.Н. Платов</w:t>
            </w:r>
          </w:p>
        </w:tc>
      </w:tr>
    </w:tbl>
    <w:p w14:paraId="4FEFD3CF" w14:textId="77777777" w:rsidR="00AF19F5" w:rsidRPr="007E0913" w:rsidRDefault="00AF19F5">
      <w:pPr>
        <w:jc w:val="center"/>
        <w:rPr>
          <w:sz w:val="28"/>
          <w:szCs w:val="28"/>
        </w:rPr>
      </w:pPr>
    </w:p>
    <w:p w14:paraId="3E9D9CAB" w14:textId="77777777" w:rsidR="00AF19F5" w:rsidRPr="007E0913" w:rsidRDefault="00AF19F5">
      <w:pPr>
        <w:jc w:val="center"/>
        <w:rPr>
          <w:sz w:val="28"/>
          <w:szCs w:val="28"/>
        </w:rPr>
      </w:pPr>
    </w:p>
    <w:p w14:paraId="3F901840" w14:textId="77777777" w:rsidR="00AF19F5" w:rsidRPr="007E0913" w:rsidRDefault="00AF19F5">
      <w:pPr>
        <w:jc w:val="center"/>
        <w:rPr>
          <w:sz w:val="28"/>
          <w:szCs w:val="28"/>
        </w:rPr>
      </w:pPr>
    </w:p>
    <w:p w14:paraId="15FF17B5" w14:textId="77777777" w:rsidR="00AF19F5" w:rsidRPr="007E0913" w:rsidRDefault="00AF19F5">
      <w:pPr>
        <w:jc w:val="center"/>
        <w:rPr>
          <w:sz w:val="28"/>
          <w:szCs w:val="28"/>
        </w:rPr>
      </w:pPr>
    </w:p>
    <w:p w14:paraId="763D4707" w14:textId="77777777" w:rsidR="00AF19F5" w:rsidRPr="007E0913" w:rsidRDefault="00AF19F5">
      <w:pPr>
        <w:jc w:val="center"/>
        <w:rPr>
          <w:sz w:val="28"/>
          <w:szCs w:val="28"/>
        </w:rPr>
      </w:pPr>
    </w:p>
    <w:p w14:paraId="27DAD44D" w14:textId="77777777" w:rsidR="00AF19F5" w:rsidRPr="007E0913" w:rsidRDefault="00AF19F5">
      <w:pPr>
        <w:jc w:val="center"/>
        <w:rPr>
          <w:sz w:val="28"/>
          <w:szCs w:val="28"/>
        </w:rPr>
      </w:pPr>
    </w:p>
    <w:p w14:paraId="110F5216" w14:textId="77777777" w:rsidR="00AF19F5" w:rsidRPr="007E0913" w:rsidRDefault="00AF19F5">
      <w:pPr>
        <w:jc w:val="center"/>
        <w:rPr>
          <w:sz w:val="28"/>
          <w:szCs w:val="28"/>
        </w:rPr>
      </w:pPr>
    </w:p>
    <w:p w14:paraId="13CCCDBE" w14:textId="77777777" w:rsidR="00AF19F5" w:rsidRPr="007E0913" w:rsidRDefault="00AF19F5">
      <w:pPr>
        <w:jc w:val="center"/>
        <w:rPr>
          <w:sz w:val="28"/>
          <w:szCs w:val="28"/>
        </w:rPr>
      </w:pPr>
    </w:p>
    <w:p w14:paraId="32FDAAE5" w14:textId="77777777" w:rsidR="00AF19F5" w:rsidRPr="007E0913" w:rsidRDefault="00AF19F5">
      <w:pPr>
        <w:jc w:val="center"/>
        <w:rPr>
          <w:sz w:val="28"/>
          <w:szCs w:val="28"/>
        </w:rPr>
      </w:pPr>
    </w:p>
    <w:p w14:paraId="4891E7DC" w14:textId="77777777" w:rsidR="00AF19F5" w:rsidRPr="007E0913" w:rsidRDefault="00AF19F5">
      <w:pPr>
        <w:jc w:val="center"/>
        <w:rPr>
          <w:sz w:val="28"/>
          <w:szCs w:val="28"/>
        </w:rPr>
      </w:pPr>
    </w:p>
    <w:p w14:paraId="2078C681" w14:textId="77777777" w:rsidR="00AF19F5" w:rsidRPr="007E0913" w:rsidRDefault="00AF19F5">
      <w:pPr>
        <w:jc w:val="center"/>
        <w:rPr>
          <w:sz w:val="28"/>
          <w:szCs w:val="28"/>
        </w:rPr>
      </w:pPr>
    </w:p>
    <w:p w14:paraId="546405B3" w14:textId="77777777" w:rsidR="00AF19F5" w:rsidRPr="007E0913" w:rsidRDefault="00AF19F5">
      <w:pPr>
        <w:jc w:val="center"/>
        <w:rPr>
          <w:sz w:val="28"/>
          <w:szCs w:val="28"/>
        </w:rPr>
      </w:pPr>
    </w:p>
    <w:p w14:paraId="1C3B7EC5" w14:textId="77777777" w:rsidR="00AF19F5" w:rsidRPr="007E0913" w:rsidRDefault="00AF19F5">
      <w:pPr>
        <w:jc w:val="center"/>
        <w:rPr>
          <w:sz w:val="28"/>
          <w:szCs w:val="28"/>
        </w:rPr>
      </w:pPr>
    </w:p>
    <w:p w14:paraId="317AFDC5" w14:textId="77777777" w:rsidR="00AF19F5" w:rsidRPr="007E0913" w:rsidRDefault="00AF19F5">
      <w:pPr>
        <w:jc w:val="center"/>
        <w:rPr>
          <w:sz w:val="28"/>
          <w:szCs w:val="28"/>
        </w:rPr>
      </w:pPr>
    </w:p>
    <w:p w14:paraId="56663CDE" w14:textId="77777777" w:rsidR="00AF19F5" w:rsidRPr="007E0913" w:rsidRDefault="00AF19F5">
      <w:pPr>
        <w:jc w:val="center"/>
        <w:rPr>
          <w:sz w:val="28"/>
          <w:szCs w:val="28"/>
        </w:rPr>
      </w:pPr>
    </w:p>
    <w:p w14:paraId="2B39E35F" w14:textId="77777777" w:rsidR="00AF19F5" w:rsidRPr="007E0913" w:rsidRDefault="00AF19F5">
      <w:pPr>
        <w:jc w:val="center"/>
        <w:rPr>
          <w:sz w:val="28"/>
          <w:szCs w:val="28"/>
        </w:rPr>
      </w:pPr>
    </w:p>
    <w:p w14:paraId="66D47B5E" w14:textId="77777777" w:rsidR="00AF19F5" w:rsidRPr="007E0913" w:rsidRDefault="00AF19F5">
      <w:pPr>
        <w:jc w:val="center"/>
        <w:rPr>
          <w:sz w:val="28"/>
          <w:szCs w:val="28"/>
        </w:rPr>
      </w:pPr>
    </w:p>
    <w:p w14:paraId="008DA669" w14:textId="77777777" w:rsidR="00AF19F5" w:rsidRPr="007E0913" w:rsidRDefault="00AF19F5">
      <w:pPr>
        <w:jc w:val="center"/>
        <w:rPr>
          <w:sz w:val="28"/>
          <w:szCs w:val="28"/>
        </w:rPr>
      </w:pPr>
    </w:p>
    <w:p w14:paraId="5535B4C7" w14:textId="77777777" w:rsidR="00AF19F5" w:rsidRPr="007E0913" w:rsidRDefault="00AF19F5">
      <w:pPr>
        <w:jc w:val="center"/>
        <w:rPr>
          <w:sz w:val="28"/>
          <w:szCs w:val="28"/>
        </w:rPr>
      </w:pPr>
    </w:p>
    <w:p w14:paraId="08651DB3" w14:textId="77777777" w:rsidR="00AF19F5" w:rsidRPr="007E0913" w:rsidRDefault="00AF19F5">
      <w:pPr>
        <w:jc w:val="center"/>
        <w:rPr>
          <w:sz w:val="28"/>
          <w:szCs w:val="28"/>
        </w:rPr>
      </w:pPr>
    </w:p>
    <w:p w14:paraId="2A310E15" w14:textId="77777777" w:rsidR="00AF19F5" w:rsidRPr="007E0913" w:rsidRDefault="00AF19F5">
      <w:pPr>
        <w:jc w:val="center"/>
        <w:rPr>
          <w:sz w:val="28"/>
          <w:szCs w:val="28"/>
        </w:rPr>
      </w:pPr>
    </w:p>
    <w:p w14:paraId="36F5FBFE" w14:textId="77777777" w:rsidR="00AF19F5" w:rsidRPr="007E0913" w:rsidRDefault="00AF19F5">
      <w:pPr>
        <w:jc w:val="center"/>
        <w:rPr>
          <w:sz w:val="28"/>
          <w:szCs w:val="28"/>
        </w:rPr>
      </w:pPr>
    </w:p>
    <w:p w14:paraId="15D11A3D" w14:textId="77777777" w:rsidR="00AF19F5" w:rsidRPr="007E0913" w:rsidRDefault="00AF19F5">
      <w:pPr>
        <w:jc w:val="center"/>
        <w:rPr>
          <w:sz w:val="28"/>
          <w:szCs w:val="28"/>
        </w:rPr>
      </w:pPr>
    </w:p>
    <w:p w14:paraId="11E85D45" w14:textId="77777777" w:rsidR="00AF19F5" w:rsidRPr="007E0913" w:rsidRDefault="00AF19F5">
      <w:pPr>
        <w:jc w:val="center"/>
        <w:rPr>
          <w:sz w:val="28"/>
          <w:szCs w:val="28"/>
        </w:rPr>
      </w:pPr>
    </w:p>
    <w:p w14:paraId="1A4EE202" w14:textId="77777777" w:rsidR="00AF19F5" w:rsidRPr="007E0913" w:rsidRDefault="00AF19F5">
      <w:pPr>
        <w:jc w:val="center"/>
        <w:rPr>
          <w:sz w:val="28"/>
          <w:szCs w:val="28"/>
        </w:rPr>
      </w:pPr>
    </w:p>
    <w:p w14:paraId="5F411435" w14:textId="77777777" w:rsidR="00AF19F5" w:rsidRPr="007E0913" w:rsidRDefault="00AF19F5">
      <w:pPr>
        <w:jc w:val="center"/>
        <w:rPr>
          <w:sz w:val="28"/>
          <w:szCs w:val="28"/>
        </w:rPr>
      </w:pPr>
    </w:p>
    <w:p w14:paraId="5EB118E8" w14:textId="77777777" w:rsidR="00AF19F5" w:rsidRPr="007E0913" w:rsidRDefault="00AF19F5">
      <w:pPr>
        <w:jc w:val="center"/>
        <w:rPr>
          <w:sz w:val="28"/>
          <w:szCs w:val="28"/>
        </w:rPr>
      </w:pPr>
    </w:p>
    <w:p w14:paraId="4B156C73" w14:textId="77777777" w:rsidR="00AF19F5" w:rsidRPr="007E0913" w:rsidRDefault="00AF19F5">
      <w:pPr>
        <w:jc w:val="center"/>
        <w:rPr>
          <w:sz w:val="28"/>
          <w:szCs w:val="28"/>
        </w:rPr>
      </w:pPr>
    </w:p>
    <w:p w14:paraId="0FEE4E66" w14:textId="77777777" w:rsidR="00AF19F5" w:rsidRPr="007E0913" w:rsidRDefault="00AF19F5">
      <w:pPr>
        <w:jc w:val="center"/>
        <w:rPr>
          <w:sz w:val="28"/>
          <w:szCs w:val="28"/>
        </w:rPr>
      </w:pPr>
    </w:p>
    <w:p w14:paraId="444251A2" w14:textId="77777777" w:rsidR="00AF19F5" w:rsidRPr="007E0913" w:rsidRDefault="00AF19F5">
      <w:pPr>
        <w:jc w:val="center"/>
        <w:rPr>
          <w:sz w:val="28"/>
          <w:szCs w:val="28"/>
        </w:rPr>
      </w:pPr>
    </w:p>
    <w:p w14:paraId="3F427EA1" w14:textId="77777777" w:rsidR="00AF19F5" w:rsidRPr="007E0913" w:rsidRDefault="00AF19F5">
      <w:pPr>
        <w:jc w:val="center"/>
        <w:rPr>
          <w:sz w:val="28"/>
          <w:szCs w:val="28"/>
        </w:rPr>
      </w:pPr>
    </w:p>
    <w:p w14:paraId="7500CAF7" w14:textId="77777777" w:rsidR="00AF19F5" w:rsidRPr="007E0913" w:rsidRDefault="00AF19F5">
      <w:pPr>
        <w:jc w:val="center"/>
        <w:rPr>
          <w:sz w:val="28"/>
          <w:szCs w:val="28"/>
        </w:rPr>
      </w:pPr>
    </w:p>
    <w:p w14:paraId="3A7755D3" w14:textId="77777777" w:rsidR="00AF19F5" w:rsidRPr="007E0913" w:rsidRDefault="00AF19F5">
      <w:pPr>
        <w:jc w:val="center"/>
        <w:rPr>
          <w:sz w:val="28"/>
          <w:szCs w:val="28"/>
        </w:rPr>
      </w:pPr>
    </w:p>
    <w:p w14:paraId="0F244F4E" w14:textId="77777777" w:rsidR="00AF19F5" w:rsidRPr="007E0913" w:rsidRDefault="00AF19F5">
      <w:pPr>
        <w:jc w:val="center"/>
        <w:rPr>
          <w:sz w:val="28"/>
          <w:szCs w:val="28"/>
        </w:rPr>
      </w:pPr>
    </w:p>
    <w:p w14:paraId="7F031A08" w14:textId="77777777" w:rsidR="00AF19F5" w:rsidRPr="007E0913" w:rsidRDefault="00AF19F5">
      <w:pPr>
        <w:jc w:val="center"/>
        <w:rPr>
          <w:sz w:val="28"/>
          <w:szCs w:val="28"/>
        </w:rPr>
      </w:pPr>
    </w:p>
    <w:p w14:paraId="5E537CB4" w14:textId="77777777" w:rsidR="007A383A" w:rsidRPr="007E0913" w:rsidRDefault="007A383A" w:rsidP="003B1DF7">
      <w:pPr>
        <w:autoSpaceDE w:val="0"/>
        <w:autoSpaceDN w:val="0"/>
        <w:adjustRightInd w:val="0"/>
        <w:ind w:left="5387" w:firstLine="3"/>
        <w:jc w:val="both"/>
        <w:outlineLvl w:val="0"/>
        <w:rPr>
          <w:color w:val="000000"/>
          <w:sz w:val="28"/>
          <w:szCs w:val="28"/>
        </w:rPr>
      </w:pPr>
      <w:r w:rsidRPr="007E0913">
        <w:rPr>
          <w:color w:val="000000"/>
          <w:sz w:val="28"/>
          <w:szCs w:val="28"/>
        </w:rPr>
        <w:lastRenderedPageBreak/>
        <w:t xml:space="preserve">Приложение </w:t>
      </w:r>
    </w:p>
    <w:p w14:paraId="4016FD9B" w14:textId="323497C5" w:rsidR="00AF19F5" w:rsidRDefault="007A383A" w:rsidP="003B1DF7">
      <w:pPr>
        <w:autoSpaceDE w:val="0"/>
        <w:autoSpaceDN w:val="0"/>
        <w:adjustRightInd w:val="0"/>
        <w:ind w:left="5387" w:firstLine="3"/>
        <w:jc w:val="both"/>
        <w:outlineLvl w:val="0"/>
        <w:rPr>
          <w:color w:val="000000"/>
          <w:sz w:val="28"/>
          <w:szCs w:val="28"/>
        </w:rPr>
      </w:pPr>
      <w:r w:rsidRPr="007E0913">
        <w:rPr>
          <w:color w:val="000000"/>
          <w:sz w:val="28"/>
          <w:szCs w:val="28"/>
        </w:rPr>
        <w:t xml:space="preserve">к постановлению Администрации муниципального образования Чукотский муниципальный район </w:t>
      </w:r>
      <w:r w:rsidR="003B1DF7" w:rsidRPr="003B1DF7">
        <w:rPr>
          <w:color w:val="000000"/>
          <w:sz w:val="28"/>
          <w:szCs w:val="28"/>
        </w:rPr>
        <w:t>от 06.05.2026 г. № 229</w:t>
      </w:r>
    </w:p>
    <w:p w14:paraId="26AF3516" w14:textId="77777777" w:rsidR="003B1DF7" w:rsidRPr="003B1DF7" w:rsidRDefault="003B1DF7" w:rsidP="003B1DF7">
      <w:pPr>
        <w:autoSpaceDE w:val="0"/>
        <w:autoSpaceDN w:val="0"/>
        <w:adjustRightInd w:val="0"/>
        <w:ind w:left="5387" w:firstLine="3"/>
        <w:jc w:val="both"/>
        <w:outlineLvl w:val="0"/>
        <w:rPr>
          <w:color w:val="000000"/>
          <w:sz w:val="28"/>
          <w:szCs w:val="28"/>
        </w:rPr>
      </w:pPr>
    </w:p>
    <w:p w14:paraId="3E0E97A1" w14:textId="16C8613D" w:rsidR="00AF19F5" w:rsidRPr="007E0913" w:rsidRDefault="007A383A" w:rsidP="003B1DF7">
      <w:pPr>
        <w:ind w:left="5387"/>
        <w:jc w:val="both"/>
        <w:rPr>
          <w:sz w:val="28"/>
          <w:szCs w:val="28"/>
        </w:rPr>
      </w:pPr>
      <w:r w:rsidRPr="007E0913">
        <w:rPr>
          <w:sz w:val="28"/>
          <w:szCs w:val="28"/>
        </w:rPr>
        <w:t>«</w:t>
      </w:r>
      <w:r w:rsidR="00C927FC" w:rsidRPr="007E0913">
        <w:rPr>
          <w:sz w:val="28"/>
          <w:szCs w:val="28"/>
        </w:rPr>
        <w:t>УТВЕРЖДЕН</w:t>
      </w:r>
      <w:r w:rsidR="00C927FC" w:rsidRPr="007E0913">
        <w:rPr>
          <w:sz w:val="28"/>
          <w:szCs w:val="28"/>
        </w:rPr>
        <w:br/>
        <w:t>постановлением Администрации</w:t>
      </w:r>
      <w:r w:rsidR="002C3881" w:rsidRPr="007E0913">
        <w:rPr>
          <w:sz w:val="28"/>
          <w:szCs w:val="28"/>
        </w:rPr>
        <w:t xml:space="preserve"> </w:t>
      </w:r>
      <w:r w:rsidR="00C927FC" w:rsidRPr="007E0913">
        <w:rPr>
          <w:sz w:val="28"/>
          <w:szCs w:val="28"/>
        </w:rPr>
        <w:t>муниципального образования Чукотский муниципальный район</w:t>
      </w:r>
      <w:r w:rsidR="002C3881" w:rsidRPr="007E0913">
        <w:rPr>
          <w:sz w:val="28"/>
          <w:szCs w:val="28"/>
        </w:rPr>
        <w:t xml:space="preserve"> </w:t>
      </w:r>
      <w:r w:rsidR="00C927FC" w:rsidRPr="007E0913">
        <w:rPr>
          <w:sz w:val="28"/>
          <w:szCs w:val="28"/>
        </w:rPr>
        <w:t>от 07.12.2022 года № 475</w:t>
      </w:r>
    </w:p>
    <w:p w14:paraId="50DBCA16" w14:textId="77777777" w:rsidR="00AF19F5" w:rsidRPr="007E0913" w:rsidRDefault="00AF19F5">
      <w:pPr>
        <w:tabs>
          <w:tab w:val="left" w:pos="540"/>
          <w:tab w:val="left" w:pos="1440"/>
        </w:tabs>
        <w:ind w:firstLine="709"/>
        <w:jc w:val="both"/>
        <w:rPr>
          <w:sz w:val="28"/>
          <w:szCs w:val="28"/>
        </w:rPr>
      </w:pPr>
    </w:p>
    <w:p w14:paraId="1AE49C97" w14:textId="77777777" w:rsidR="00AF19F5" w:rsidRPr="007E0913" w:rsidRDefault="00AF19F5">
      <w:pPr>
        <w:rPr>
          <w:sz w:val="28"/>
          <w:szCs w:val="28"/>
        </w:rPr>
      </w:pPr>
    </w:p>
    <w:p w14:paraId="4F58043A" w14:textId="77777777" w:rsidR="00AF19F5" w:rsidRPr="007E0913" w:rsidRDefault="00C927FC">
      <w:pPr>
        <w:jc w:val="center"/>
        <w:rPr>
          <w:b/>
          <w:sz w:val="28"/>
          <w:szCs w:val="28"/>
        </w:rPr>
      </w:pPr>
      <w:r w:rsidRPr="007E0913">
        <w:rPr>
          <w:b/>
          <w:sz w:val="28"/>
          <w:szCs w:val="28"/>
        </w:rPr>
        <w:t>ПОРЯДОК</w:t>
      </w:r>
    </w:p>
    <w:p w14:paraId="7EA707D3" w14:textId="77777777" w:rsidR="00AF19F5" w:rsidRPr="007E0913" w:rsidRDefault="00C927FC">
      <w:pPr>
        <w:jc w:val="center"/>
        <w:rPr>
          <w:b/>
          <w:sz w:val="28"/>
          <w:szCs w:val="28"/>
        </w:rPr>
      </w:pPr>
      <w:r w:rsidRPr="007E0913">
        <w:rPr>
          <w:b/>
          <w:sz w:val="28"/>
          <w:szCs w:val="28"/>
        </w:rPr>
        <w:t>принятия решений о признании безнадежной к взысканию задолженности по платежам в бюджет муниципального образования Чукотский муниципальный район и ее списании (восстановлении)</w:t>
      </w:r>
    </w:p>
    <w:p w14:paraId="68E412ED" w14:textId="77777777" w:rsidR="00AF19F5" w:rsidRPr="007E0913" w:rsidRDefault="00AF19F5">
      <w:pPr>
        <w:spacing w:before="280"/>
        <w:contextualSpacing/>
        <w:jc w:val="both"/>
        <w:rPr>
          <w:rFonts w:eastAsiaTheme="minorHAnsi"/>
          <w:sz w:val="28"/>
          <w:szCs w:val="28"/>
          <w:lang w:eastAsia="en-US"/>
        </w:rPr>
      </w:pPr>
    </w:p>
    <w:p w14:paraId="10B6EFE2" w14:textId="77777777" w:rsidR="00AF19F5" w:rsidRPr="007E0913" w:rsidRDefault="00AF19F5">
      <w:pPr>
        <w:spacing w:before="280"/>
        <w:contextualSpacing/>
        <w:jc w:val="both"/>
        <w:rPr>
          <w:rFonts w:eastAsiaTheme="minorHAnsi"/>
          <w:sz w:val="28"/>
          <w:szCs w:val="28"/>
          <w:lang w:eastAsia="en-US"/>
        </w:rPr>
      </w:pPr>
    </w:p>
    <w:p w14:paraId="551D6626" w14:textId="408D6489" w:rsidR="00AF19F5" w:rsidRPr="007E0913" w:rsidRDefault="00C927FC" w:rsidP="007A383A">
      <w:pPr>
        <w:ind w:firstLine="708"/>
        <w:jc w:val="both"/>
        <w:rPr>
          <w:sz w:val="28"/>
          <w:szCs w:val="28"/>
        </w:rPr>
      </w:pPr>
      <w:r w:rsidRPr="007E0913">
        <w:rPr>
          <w:rFonts w:eastAsiaTheme="minorHAnsi"/>
          <w:sz w:val="28"/>
          <w:szCs w:val="28"/>
          <w:lang w:eastAsia="en-US"/>
        </w:rPr>
        <w:t xml:space="preserve">1. </w:t>
      </w:r>
      <w:proofErr w:type="gramStart"/>
      <w:r w:rsidRPr="007E0913">
        <w:rPr>
          <w:rFonts w:eastAsiaTheme="minorHAnsi"/>
          <w:sz w:val="28"/>
          <w:szCs w:val="28"/>
          <w:lang w:eastAsia="en-US"/>
        </w:rPr>
        <w:t xml:space="preserve">Настоящий Порядок принятия решений </w:t>
      </w:r>
      <w:r w:rsidRPr="007E0913">
        <w:rPr>
          <w:sz w:val="28"/>
          <w:szCs w:val="28"/>
        </w:rPr>
        <w:t>о признании безнадежной к взысканию задолженности по неналоговым платежам, подлежащих к зачислению в бюджет муниципального образования Чукотский муниципальный район (далее - Порядок) разработан в соответствии с Гражданским кодексом Российской Федерации, Бюджетным кодексом Российской Федерации, Федеральными законами от 26 октября 2002 года № 127-ФЗ «О несостоятельности (банкротстве)» (далее - Закон о несостоятельности), от 02 октября 2007 года № 229-ФЗ «Об исполнительном</w:t>
      </w:r>
      <w:proofErr w:type="gramEnd"/>
      <w:r w:rsidRPr="007E0913">
        <w:rPr>
          <w:sz w:val="28"/>
          <w:szCs w:val="28"/>
        </w:rPr>
        <w:t xml:space="preserve"> </w:t>
      </w:r>
      <w:proofErr w:type="gramStart"/>
      <w:r w:rsidRPr="007E0913">
        <w:rPr>
          <w:sz w:val="28"/>
          <w:szCs w:val="28"/>
        </w:rPr>
        <w:t>производстве» (далее - Закон об исполнительном производстве), Постановлением Правительства Российской Федерации от 06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и определяет основания и процедуру признания безнадежной к взысканию и списания задолженности по неналоговым доходам, подлежащим зачислению в бюджет муниципального образования Чукотский муниципальный</w:t>
      </w:r>
      <w:proofErr w:type="gramEnd"/>
      <w:r w:rsidRPr="007E0913">
        <w:rPr>
          <w:sz w:val="28"/>
          <w:szCs w:val="28"/>
        </w:rPr>
        <w:t xml:space="preserve"> район (далее - местный бюджет). </w:t>
      </w:r>
    </w:p>
    <w:p w14:paraId="63E4B0B8" w14:textId="0B56AC52" w:rsidR="00AF19F5" w:rsidRPr="007E0913" w:rsidRDefault="00C927FC" w:rsidP="007A383A">
      <w:pPr>
        <w:ind w:firstLine="708"/>
        <w:jc w:val="both"/>
        <w:rPr>
          <w:sz w:val="28"/>
          <w:szCs w:val="28"/>
        </w:rPr>
      </w:pPr>
      <w:r w:rsidRPr="007E0913">
        <w:rPr>
          <w:sz w:val="28"/>
          <w:szCs w:val="28"/>
        </w:rPr>
        <w:t>Настоящий Порядок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14:paraId="575C78C8" w14:textId="04803E08" w:rsidR="00AF19F5" w:rsidRPr="007E0913" w:rsidRDefault="00C927FC" w:rsidP="00415D8E">
      <w:pPr>
        <w:ind w:firstLine="709"/>
        <w:jc w:val="both"/>
        <w:rPr>
          <w:sz w:val="28"/>
          <w:szCs w:val="28"/>
        </w:rPr>
      </w:pPr>
      <w:r w:rsidRPr="007E0913">
        <w:rPr>
          <w:sz w:val="28"/>
          <w:szCs w:val="28"/>
        </w:rPr>
        <w:t>2. Инициаторами признания безнадежной к взысканию задолженности являются администраторы доходов местного бюджета</w:t>
      </w:r>
      <w:r w:rsidR="007A383A" w:rsidRPr="007E0913">
        <w:rPr>
          <w:sz w:val="28"/>
          <w:szCs w:val="28"/>
        </w:rPr>
        <w:t xml:space="preserve"> </w:t>
      </w:r>
      <w:r w:rsidRPr="007E0913">
        <w:rPr>
          <w:sz w:val="28"/>
          <w:szCs w:val="28"/>
        </w:rPr>
        <w:t>(далее - уполномоченные органы).</w:t>
      </w:r>
    </w:p>
    <w:p w14:paraId="119266C1" w14:textId="77777777" w:rsidR="00AF19F5" w:rsidRPr="007E0913" w:rsidRDefault="00C927FC" w:rsidP="00415D8E">
      <w:pPr>
        <w:ind w:firstLine="709"/>
        <w:jc w:val="both"/>
        <w:rPr>
          <w:sz w:val="28"/>
          <w:szCs w:val="28"/>
        </w:rPr>
      </w:pPr>
      <w:r w:rsidRPr="007E0913">
        <w:rPr>
          <w:sz w:val="28"/>
          <w:szCs w:val="28"/>
        </w:rPr>
        <w:lastRenderedPageBreak/>
        <w:t>3. Задолженность по платежам в местный бюджет признается безнадежной к взысканию в случае:</w:t>
      </w:r>
    </w:p>
    <w:p w14:paraId="206A3F0F" w14:textId="2F992288" w:rsidR="00AF19F5" w:rsidRPr="007E0913" w:rsidRDefault="00C927FC" w:rsidP="00415D8E">
      <w:pPr>
        <w:ind w:firstLine="709"/>
        <w:jc w:val="both"/>
        <w:rPr>
          <w:sz w:val="28"/>
          <w:szCs w:val="28"/>
        </w:rPr>
      </w:pPr>
      <w:r w:rsidRPr="007E0913">
        <w:rPr>
          <w:sz w:val="28"/>
          <w:szCs w:val="28"/>
        </w:rPr>
        <w:t>1</w:t>
      </w:r>
      <w:r w:rsidR="00FB2D5C" w:rsidRPr="007E0913">
        <w:rPr>
          <w:sz w:val="28"/>
          <w:szCs w:val="28"/>
        </w:rPr>
        <w:t>)</w:t>
      </w:r>
      <w:r w:rsidRPr="007E0913">
        <w:rPr>
          <w:sz w:val="28"/>
          <w:szCs w:val="28"/>
        </w:rPr>
        <w:t xml:space="preserve">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2701DDF2" w14:textId="07BD33E4" w:rsidR="00AF19F5" w:rsidRPr="007E0913" w:rsidRDefault="00FB2D5C" w:rsidP="00415D8E">
      <w:pPr>
        <w:ind w:firstLine="709"/>
        <w:jc w:val="both"/>
        <w:rPr>
          <w:sz w:val="28"/>
          <w:szCs w:val="28"/>
        </w:rPr>
      </w:pPr>
      <w:r w:rsidRPr="007E0913">
        <w:rPr>
          <w:sz w:val="28"/>
          <w:szCs w:val="28"/>
        </w:rPr>
        <w:t>2)</w:t>
      </w:r>
      <w:r w:rsidR="00C927FC" w:rsidRPr="007E0913">
        <w:rPr>
          <w:sz w:val="28"/>
          <w:szCs w:val="28"/>
        </w:rPr>
        <w:t xml:space="preserve"> </w:t>
      </w:r>
      <w:r w:rsidR="00E6249C" w:rsidRPr="007E0913">
        <w:rPr>
          <w:sz w:val="28"/>
          <w:szCs w:val="28"/>
        </w:rPr>
        <w:t xml:space="preserve">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по платежам в бюджет, от исполнения </w:t>
      </w:r>
      <w:proofErr w:type="gramStart"/>
      <w:r w:rsidR="00E6249C" w:rsidRPr="007E0913">
        <w:rPr>
          <w:sz w:val="28"/>
          <w:szCs w:val="28"/>
        </w:rPr>
        <w:t>обязанности</w:t>
      </w:r>
      <w:proofErr w:type="gramEnd"/>
      <w:r w:rsidR="00E6249C" w:rsidRPr="007E0913">
        <w:rPr>
          <w:sz w:val="28"/>
          <w:szCs w:val="28"/>
        </w:rPr>
        <w:t xml:space="preserve"> по уплате которой он освобожден в соответствии с указанным Федеральным законом</w:t>
      </w:r>
      <w:r w:rsidR="00C927FC" w:rsidRPr="007E0913">
        <w:rPr>
          <w:sz w:val="28"/>
          <w:szCs w:val="28"/>
        </w:rPr>
        <w:t xml:space="preserve"> </w:t>
      </w:r>
    </w:p>
    <w:p w14:paraId="0DAC48EF" w14:textId="71DC68D5" w:rsidR="00AF19F5" w:rsidRPr="007E0913" w:rsidRDefault="00FB2D5C" w:rsidP="00415D8E">
      <w:pPr>
        <w:ind w:firstLine="709"/>
        <w:jc w:val="both"/>
        <w:rPr>
          <w:sz w:val="28"/>
          <w:szCs w:val="28"/>
        </w:rPr>
      </w:pPr>
      <w:r w:rsidRPr="007E0913">
        <w:rPr>
          <w:sz w:val="28"/>
          <w:szCs w:val="28"/>
        </w:rPr>
        <w:t>3)</w:t>
      </w:r>
      <w:r w:rsidR="00C927FC" w:rsidRPr="007E0913">
        <w:rPr>
          <w:sz w:val="28"/>
          <w:szCs w:val="28"/>
        </w:rPr>
        <w:t xml:space="preserve"> </w:t>
      </w:r>
      <w:r w:rsidRPr="007E0913">
        <w:rPr>
          <w:sz w:val="28"/>
          <w:szCs w:val="28"/>
        </w:rPr>
        <w:t>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r w:rsidR="00C927FC" w:rsidRPr="007E0913">
        <w:rPr>
          <w:sz w:val="28"/>
          <w:szCs w:val="28"/>
        </w:rPr>
        <w:t xml:space="preserve">. </w:t>
      </w:r>
    </w:p>
    <w:p w14:paraId="2576BF42" w14:textId="1A5CCD74" w:rsidR="00AF19F5" w:rsidRPr="007E0913" w:rsidRDefault="00FB2D5C" w:rsidP="00415D8E">
      <w:pPr>
        <w:ind w:firstLine="709"/>
        <w:jc w:val="both"/>
        <w:rPr>
          <w:sz w:val="28"/>
          <w:szCs w:val="28"/>
        </w:rPr>
      </w:pPr>
      <w:r w:rsidRPr="007E0913">
        <w:rPr>
          <w:sz w:val="28"/>
          <w:szCs w:val="28"/>
        </w:rPr>
        <w:t>4)</w:t>
      </w:r>
      <w:r w:rsidR="00C927FC" w:rsidRPr="007E0913">
        <w:rPr>
          <w:sz w:val="28"/>
          <w:szCs w:val="28"/>
        </w:rPr>
        <w:t xml:space="preserve"> </w:t>
      </w:r>
      <w:r w:rsidRPr="007E0913">
        <w:rPr>
          <w:sz w:val="28"/>
          <w:szCs w:val="28"/>
        </w:rPr>
        <w:t>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r w:rsidR="00C927FC" w:rsidRPr="007E0913">
        <w:rPr>
          <w:sz w:val="28"/>
          <w:szCs w:val="28"/>
        </w:rPr>
        <w:t xml:space="preserve">. </w:t>
      </w:r>
    </w:p>
    <w:p w14:paraId="579416ED" w14:textId="02DC4FE7" w:rsidR="00AF19F5" w:rsidRPr="007E0913" w:rsidRDefault="00FB2D5C" w:rsidP="00415D8E">
      <w:pPr>
        <w:ind w:firstLine="709"/>
        <w:jc w:val="both"/>
        <w:rPr>
          <w:sz w:val="28"/>
          <w:szCs w:val="28"/>
        </w:rPr>
      </w:pPr>
      <w:r w:rsidRPr="007E0913">
        <w:rPr>
          <w:sz w:val="28"/>
          <w:szCs w:val="28"/>
        </w:rPr>
        <w:t xml:space="preserve">5) </w:t>
      </w:r>
      <w:r w:rsidR="00C927FC" w:rsidRPr="007E0913">
        <w:rPr>
          <w:sz w:val="28"/>
          <w:szCs w:val="28"/>
        </w:rPr>
        <w:t xml:space="preserve">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 № 229-ФЗ «Об исполнительном производстве», если </w:t>
      </w:r>
      <w:proofErr w:type="gramStart"/>
      <w:r w:rsidR="00C927FC" w:rsidRPr="007E0913">
        <w:rPr>
          <w:sz w:val="28"/>
          <w:szCs w:val="28"/>
        </w:rPr>
        <w:t>с даты образования</w:t>
      </w:r>
      <w:proofErr w:type="gramEnd"/>
      <w:r w:rsidR="00C927FC" w:rsidRPr="007E0913">
        <w:rPr>
          <w:sz w:val="28"/>
          <w:szCs w:val="28"/>
        </w:rPr>
        <w:t xml:space="preserve"> задолженности по платежам в бюджет прошло более пяти лет</w:t>
      </w:r>
      <w:r w:rsidRPr="007E0913">
        <w:rPr>
          <w:sz w:val="28"/>
          <w:szCs w:val="28"/>
        </w:rPr>
        <w:t>;</w:t>
      </w:r>
    </w:p>
    <w:p w14:paraId="29FD0468" w14:textId="36BC7851" w:rsidR="00AF19F5" w:rsidRPr="007E0913" w:rsidRDefault="00FB2D5C" w:rsidP="00415D8E">
      <w:pPr>
        <w:ind w:firstLine="709"/>
        <w:jc w:val="both"/>
        <w:rPr>
          <w:sz w:val="28"/>
          <w:szCs w:val="28"/>
        </w:rPr>
      </w:pPr>
      <w:r w:rsidRPr="007E0913">
        <w:rPr>
          <w:sz w:val="28"/>
          <w:szCs w:val="28"/>
        </w:rPr>
        <w:t>5.1)</w:t>
      </w:r>
      <w:r w:rsidR="00C927FC" w:rsidRPr="007E0913">
        <w:rPr>
          <w:sz w:val="28"/>
          <w:szCs w:val="28"/>
        </w:rPr>
        <w:t xml:space="preserve"> </w:t>
      </w:r>
      <w:proofErr w:type="gramStart"/>
      <w:r w:rsidR="00E3311B" w:rsidRPr="007E0913">
        <w:rPr>
          <w:sz w:val="28"/>
          <w:szCs w:val="28"/>
          <w:lang w:val="en-US"/>
        </w:rPr>
        <w:t>C</w:t>
      </w:r>
      <w:proofErr w:type="gramEnd"/>
      <w:r w:rsidR="00C927FC" w:rsidRPr="007E0913">
        <w:rPr>
          <w:sz w:val="28"/>
          <w:szCs w:val="28"/>
        </w:rPr>
        <w:t xml:space="preserve">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w:t>
      </w:r>
    </w:p>
    <w:p w14:paraId="6A9ECCEA" w14:textId="42E66436" w:rsidR="00AF19F5" w:rsidRPr="007E0913" w:rsidRDefault="00FB2D5C" w:rsidP="00415D8E">
      <w:pPr>
        <w:ind w:firstLine="709"/>
        <w:jc w:val="both"/>
        <w:rPr>
          <w:sz w:val="28"/>
          <w:szCs w:val="28"/>
        </w:rPr>
      </w:pPr>
      <w:r w:rsidRPr="007E0913">
        <w:rPr>
          <w:sz w:val="28"/>
          <w:szCs w:val="28"/>
        </w:rPr>
        <w:t xml:space="preserve">6) </w:t>
      </w:r>
      <w:r w:rsidR="00C927FC" w:rsidRPr="007E0913">
        <w:rPr>
          <w:sz w:val="28"/>
          <w:szCs w:val="28"/>
        </w:rPr>
        <w:t xml:space="preserve"> Исключения юридического лица по решению регистрирующего органа из единого государственного реестра юридических лиц и </w:t>
      </w:r>
      <w:proofErr w:type="gramStart"/>
      <w:r w:rsidR="00C927FC" w:rsidRPr="007E0913">
        <w:rPr>
          <w:sz w:val="28"/>
          <w:szCs w:val="28"/>
        </w:rPr>
        <w:t>наличия</w:t>
      </w:r>
      <w:proofErr w:type="gramEnd"/>
      <w:r w:rsidR="00C927FC" w:rsidRPr="007E0913">
        <w:rPr>
          <w:sz w:val="28"/>
          <w:szCs w:val="28"/>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w:t>
      </w:r>
      <w:r w:rsidR="003F2666" w:rsidRPr="007E0913">
        <w:rPr>
          <w:sz w:val="28"/>
          <w:szCs w:val="28"/>
        </w:rPr>
        <w:t>ода</w:t>
      </w:r>
      <w:r w:rsidR="00C927FC" w:rsidRPr="007E0913">
        <w:rPr>
          <w:sz w:val="28"/>
          <w:szCs w:val="28"/>
        </w:rPr>
        <w:t xml:space="preserve">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00C927FC" w:rsidRPr="007E0913">
        <w:rPr>
          <w:sz w:val="28"/>
          <w:szCs w:val="28"/>
        </w:rPr>
        <w:t xml:space="preserve">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 № 129-ФЗ «О государственной регистрации юридических лиц и индивидуальных предпринимателей» недействительным задолженность по </w:t>
      </w:r>
      <w:r w:rsidR="00C927FC" w:rsidRPr="007E0913">
        <w:rPr>
          <w:sz w:val="28"/>
          <w:szCs w:val="28"/>
        </w:rPr>
        <w:lastRenderedPageBreak/>
        <w:t xml:space="preserve">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 </w:t>
      </w:r>
      <w:proofErr w:type="gramEnd"/>
    </w:p>
    <w:p w14:paraId="6928239E" w14:textId="77777777" w:rsidR="00AF19F5" w:rsidRPr="007E0913" w:rsidRDefault="00C927FC" w:rsidP="00415D8E">
      <w:pPr>
        <w:ind w:firstLine="709"/>
        <w:jc w:val="both"/>
        <w:rPr>
          <w:sz w:val="28"/>
          <w:szCs w:val="28"/>
        </w:rPr>
      </w:pPr>
      <w:r w:rsidRPr="007E0913">
        <w:rPr>
          <w:sz w:val="28"/>
          <w:szCs w:val="28"/>
        </w:rPr>
        <w:t>4. Наряду со случаями, предусмотренными пунктом 3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43EB52D8" w14:textId="53D639F0" w:rsidR="00AF19F5" w:rsidRPr="007E0913" w:rsidRDefault="00C927FC" w:rsidP="00415D8E">
      <w:pPr>
        <w:ind w:firstLine="709"/>
        <w:jc w:val="both"/>
        <w:rPr>
          <w:sz w:val="28"/>
          <w:szCs w:val="28"/>
        </w:rPr>
      </w:pPr>
      <w:r w:rsidRPr="007E0913">
        <w:rPr>
          <w:sz w:val="28"/>
          <w:szCs w:val="28"/>
        </w:rPr>
        <w:t xml:space="preserve">5. </w:t>
      </w:r>
      <w:r w:rsidR="00E90B9D" w:rsidRPr="007E0913">
        <w:rPr>
          <w:sz w:val="28"/>
          <w:szCs w:val="28"/>
        </w:rPr>
        <w:t>Перечень документов, подтверждающих наличие оснований для принятия решений о признании безнадежной к взысканию задолженности по платежам в бюджеты бюджетной системы Российской Федерации</w:t>
      </w:r>
      <w:r w:rsidRPr="007E0913">
        <w:rPr>
          <w:sz w:val="28"/>
          <w:szCs w:val="28"/>
        </w:rPr>
        <w:t>:</w:t>
      </w:r>
    </w:p>
    <w:p w14:paraId="35D5F845" w14:textId="3D008D40" w:rsidR="00AF19F5" w:rsidRPr="007E0913" w:rsidRDefault="00C927FC" w:rsidP="00415D8E">
      <w:pPr>
        <w:ind w:firstLine="709"/>
        <w:jc w:val="both"/>
        <w:rPr>
          <w:sz w:val="28"/>
          <w:szCs w:val="28"/>
        </w:rPr>
      </w:pPr>
      <w:r w:rsidRPr="007E0913">
        <w:rPr>
          <w:sz w:val="28"/>
          <w:szCs w:val="28"/>
        </w:rPr>
        <w:t xml:space="preserve">1) </w:t>
      </w:r>
      <w:r w:rsidR="00E3311B" w:rsidRPr="007E0913">
        <w:rPr>
          <w:sz w:val="28"/>
          <w:szCs w:val="28"/>
        </w:rPr>
        <w:t>справк</w:t>
      </w:r>
      <w:r w:rsidR="00E90B9D" w:rsidRPr="007E0913">
        <w:rPr>
          <w:sz w:val="28"/>
          <w:szCs w:val="28"/>
        </w:rPr>
        <w:t>а</w:t>
      </w:r>
      <w:r w:rsidR="00E3311B" w:rsidRPr="007E0913">
        <w:rPr>
          <w:sz w:val="28"/>
          <w:szCs w:val="28"/>
        </w:rPr>
        <w:t xml:space="preserve"> администратора доходов бюджета об учитываемых суммах задолженности по уплате платежей в бюджеты бюджетной системы Российской Федерации;</w:t>
      </w:r>
    </w:p>
    <w:p w14:paraId="3DED17B8" w14:textId="46A4D01D" w:rsidR="00E90B9D" w:rsidRPr="007E0913" w:rsidRDefault="00C927FC" w:rsidP="00415D8E">
      <w:pPr>
        <w:ind w:firstLine="709"/>
        <w:jc w:val="both"/>
        <w:rPr>
          <w:sz w:val="28"/>
          <w:szCs w:val="28"/>
        </w:rPr>
      </w:pPr>
      <w:r w:rsidRPr="007E0913">
        <w:rPr>
          <w:sz w:val="28"/>
          <w:szCs w:val="28"/>
        </w:rPr>
        <w:t xml:space="preserve">2) </w:t>
      </w:r>
      <w:r w:rsidR="00E90B9D" w:rsidRPr="007E0913">
        <w:rPr>
          <w:sz w:val="28"/>
          <w:szCs w:val="28"/>
        </w:rPr>
        <w:t xml:space="preserve">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w:t>
      </w:r>
      <w:proofErr w:type="gramStart"/>
      <w:r w:rsidR="00E90B9D" w:rsidRPr="007E0913">
        <w:rPr>
          <w:sz w:val="28"/>
          <w:szCs w:val="28"/>
        </w:rPr>
        <w:t>реализации полномочий администратора доходов бюджета</w:t>
      </w:r>
      <w:proofErr w:type="gramEnd"/>
      <w:r w:rsidR="00E90B9D" w:rsidRPr="007E0913">
        <w:rPr>
          <w:sz w:val="28"/>
          <w:szCs w:val="28"/>
        </w:rPr>
        <w:t xml:space="preserve"> по взысканию дебиторской задолженности по платежам в бюджет, пеням и штрафам по ним, установленным в соответствии со статьей 160</w:t>
      </w:r>
      <w:r w:rsidR="00E90B9D" w:rsidRPr="007E0913">
        <w:rPr>
          <w:sz w:val="28"/>
          <w:szCs w:val="28"/>
          <w:vertAlign w:val="superscript"/>
        </w:rPr>
        <w:t>1</w:t>
      </w:r>
      <w:r w:rsidR="00E90B9D" w:rsidRPr="007E0913">
        <w:rPr>
          <w:sz w:val="28"/>
          <w:szCs w:val="28"/>
        </w:rPr>
        <w:t xml:space="preserve"> Бюджетного кодекса Российской Федерации;</w:t>
      </w:r>
    </w:p>
    <w:p w14:paraId="37EAC470" w14:textId="77777777" w:rsidR="00AF19F5" w:rsidRPr="007E0913" w:rsidRDefault="00C927FC" w:rsidP="00415D8E">
      <w:pPr>
        <w:spacing w:before="280"/>
        <w:ind w:firstLine="709"/>
        <w:contextualSpacing/>
        <w:jc w:val="both"/>
        <w:rPr>
          <w:sz w:val="28"/>
          <w:szCs w:val="28"/>
        </w:rPr>
      </w:pPr>
      <w:r w:rsidRPr="007E0913">
        <w:rPr>
          <w:sz w:val="28"/>
          <w:szCs w:val="28"/>
        </w:rPr>
        <w:t>3) документы, подтверждающие случаи признания безнадежной к взысканию задолженности по платежам в бюджет муниципального образования Чукотский муниципальный район, в том числе:</w:t>
      </w:r>
    </w:p>
    <w:p w14:paraId="5A6D70EC" w14:textId="36D6B0FC" w:rsidR="000B01FD" w:rsidRPr="007E0913" w:rsidRDefault="000B01FD" w:rsidP="000B01FD">
      <w:pPr>
        <w:spacing w:before="280"/>
        <w:ind w:firstLine="708"/>
        <w:contextualSpacing/>
        <w:jc w:val="both"/>
        <w:rPr>
          <w:sz w:val="28"/>
          <w:szCs w:val="28"/>
        </w:rPr>
      </w:pPr>
      <w:proofErr w:type="gramStart"/>
      <w:r w:rsidRPr="007E0913">
        <w:rPr>
          <w:sz w:val="28"/>
          <w:szCs w:val="28"/>
        </w:rPr>
        <w:t>документ, свидетельствующий о смерти физического лица - плательщика платежей в бюджет или подтверждающий факт объявления его умершим;</w:t>
      </w:r>
      <w:proofErr w:type="gramEnd"/>
    </w:p>
    <w:p w14:paraId="3391F536" w14:textId="65508F68" w:rsidR="000B01FD" w:rsidRPr="007E0913" w:rsidRDefault="000B01FD" w:rsidP="000B01FD">
      <w:pPr>
        <w:spacing w:before="280"/>
        <w:ind w:firstLine="708"/>
        <w:contextualSpacing/>
        <w:jc w:val="both"/>
        <w:rPr>
          <w:sz w:val="28"/>
          <w:szCs w:val="28"/>
        </w:rPr>
      </w:pPr>
      <w:proofErr w:type="gramStart"/>
      <w:r w:rsidRPr="007E0913">
        <w:rPr>
          <w:sz w:val="28"/>
          <w:szCs w:val="28"/>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14:paraId="0178EC8B" w14:textId="5E9A7D25" w:rsidR="000B01FD" w:rsidRPr="007E0913" w:rsidRDefault="000B01FD" w:rsidP="000B01FD">
      <w:pPr>
        <w:spacing w:before="280"/>
        <w:ind w:firstLine="708"/>
        <w:contextualSpacing/>
        <w:jc w:val="both"/>
        <w:rPr>
          <w:sz w:val="28"/>
          <w:szCs w:val="28"/>
        </w:rPr>
      </w:pPr>
      <w:r w:rsidRPr="007E0913">
        <w:rPr>
          <w:sz w:val="28"/>
          <w:szCs w:val="28"/>
        </w:rPr>
        <w:t>судебный акт о завершении конкурсного производства или завершении реализации имущества гражданина - плательщика платежей в бюджет;</w:t>
      </w:r>
    </w:p>
    <w:p w14:paraId="17172E65" w14:textId="67BFD1A6" w:rsidR="000B01FD" w:rsidRPr="007E0913" w:rsidRDefault="000B01FD" w:rsidP="000B01FD">
      <w:pPr>
        <w:spacing w:before="280"/>
        <w:ind w:firstLine="708"/>
        <w:contextualSpacing/>
        <w:jc w:val="both"/>
        <w:rPr>
          <w:sz w:val="28"/>
          <w:szCs w:val="28"/>
        </w:rPr>
      </w:pPr>
      <w:r w:rsidRPr="007E0913">
        <w:rPr>
          <w:sz w:val="28"/>
          <w:szCs w:val="28"/>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14:paraId="6F5B9E60" w14:textId="44DACC02" w:rsidR="000B01FD" w:rsidRPr="007E0913" w:rsidRDefault="000B01FD" w:rsidP="000B01FD">
      <w:pPr>
        <w:spacing w:before="280"/>
        <w:ind w:firstLine="708"/>
        <w:contextualSpacing/>
        <w:jc w:val="both"/>
        <w:rPr>
          <w:sz w:val="28"/>
          <w:szCs w:val="28"/>
        </w:rPr>
      </w:pPr>
      <w:r w:rsidRPr="007E0913">
        <w:rPr>
          <w:sz w:val="28"/>
          <w:szCs w:val="28"/>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28D7AB5F" w14:textId="18D1487D" w:rsidR="000B01FD" w:rsidRPr="007E0913" w:rsidRDefault="000B01FD" w:rsidP="000B01FD">
      <w:pPr>
        <w:spacing w:before="280"/>
        <w:ind w:firstLine="708"/>
        <w:contextualSpacing/>
        <w:jc w:val="both"/>
        <w:rPr>
          <w:sz w:val="28"/>
          <w:szCs w:val="28"/>
        </w:rPr>
      </w:pPr>
      <w:r w:rsidRPr="007E0913">
        <w:rPr>
          <w:sz w:val="28"/>
          <w:szCs w:val="28"/>
        </w:rPr>
        <w:lastRenderedPageBreak/>
        <w:t>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74D61953" w14:textId="2FD69C22" w:rsidR="000B01FD" w:rsidRPr="007E0913" w:rsidRDefault="000B01FD" w:rsidP="000B01FD">
      <w:pPr>
        <w:spacing w:before="280"/>
        <w:ind w:firstLine="708"/>
        <w:contextualSpacing/>
        <w:jc w:val="both"/>
        <w:rPr>
          <w:sz w:val="28"/>
          <w:szCs w:val="28"/>
        </w:rPr>
      </w:pPr>
      <w:r w:rsidRPr="007E0913">
        <w:rPr>
          <w:sz w:val="28"/>
          <w:szCs w:val="28"/>
        </w:rPr>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14:paraId="54967FBC" w14:textId="57308B15" w:rsidR="000B01FD" w:rsidRPr="007E0913" w:rsidRDefault="000B01FD" w:rsidP="000B01FD">
      <w:pPr>
        <w:spacing w:before="280"/>
        <w:ind w:firstLine="708"/>
        <w:contextualSpacing/>
        <w:jc w:val="both"/>
        <w:rPr>
          <w:sz w:val="28"/>
          <w:szCs w:val="28"/>
        </w:rPr>
      </w:pPr>
      <w:r w:rsidRPr="007E0913">
        <w:rPr>
          <w:sz w:val="28"/>
          <w:szCs w:val="28"/>
        </w:rPr>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2CAF2F6E" w14:textId="7C549073" w:rsidR="000B01FD" w:rsidRPr="007E0913" w:rsidRDefault="000B01FD" w:rsidP="000B01FD">
      <w:pPr>
        <w:spacing w:before="280"/>
        <w:ind w:firstLine="708"/>
        <w:contextualSpacing/>
        <w:jc w:val="both"/>
        <w:rPr>
          <w:sz w:val="28"/>
          <w:szCs w:val="28"/>
        </w:rPr>
      </w:pPr>
      <w:r w:rsidRPr="007E0913">
        <w:rPr>
          <w:sz w:val="28"/>
          <w:szCs w:val="28"/>
        </w:rPr>
        <w:t>постановление о прекращении исполнения постановления о назначении административного наказания;</w:t>
      </w:r>
    </w:p>
    <w:p w14:paraId="7AF01A56" w14:textId="5336743A" w:rsidR="00AF19F5" w:rsidRPr="007E0913" w:rsidRDefault="000B01FD" w:rsidP="000B01FD">
      <w:pPr>
        <w:spacing w:before="280"/>
        <w:ind w:firstLine="708"/>
        <w:contextualSpacing/>
        <w:jc w:val="both"/>
        <w:rPr>
          <w:sz w:val="28"/>
          <w:szCs w:val="28"/>
        </w:rPr>
      </w:pPr>
      <w:r w:rsidRPr="007E0913">
        <w:rPr>
          <w:sz w:val="28"/>
          <w:szCs w:val="28"/>
        </w:rPr>
        <w:t xml:space="preserve">документ, содержащий сведения из Единого федерального реестра сведений о </w:t>
      </w:r>
      <w:proofErr w:type="gramStart"/>
      <w:r w:rsidRPr="007E0913">
        <w:rPr>
          <w:sz w:val="28"/>
          <w:szCs w:val="28"/>
        </w:rPr>
        <w:t>банкротстве</w:t>
      </w:r>
      <w:proofErr w:type="gramEnd"/>
      <w:r w:rsidRPr="007E0913">
        <w:rPr>
          <w:sz w:val="28"/>
          <w:szCs w:val="28"/>
        </w:rPr>
        <w:t xml:space="preserve"> о завершении процедуры внесудебного банкротства гражданина</w:t>
      </w:r>
      <w:r w:rsidR="00C927FC" w:rsidRPr="007E0913">
        <w:rPr>
          <w:sz w:val="28"/>
          <w:szCs w:val="28"/>
        </w:rPr>
        <w:t>.</w:t>
      </w:r>
    </w:p>
    <w:p w14:paraId="682F3E37" w14:textId="00E91AA6" w:rsidR="00AF19F5" w:rsidRPr="007E0913" w:rsidRDefault="00C927FC" w:rsidP="000B01FD">
      <w:pPr>
        <w:spacing w:before="280"/>
        <w:ind w:firstLine="709"/>
        <w:contextualSpacing/>
        <w:jc w:val="both"/>
        <w:rPr>
          <w:sz w:val="28"/>
          <w:szCs w:val="28"/>
        </w:rPr>
      </w:pPr>
      <w:r w:rsidRPr="007E0913">
        <w:rPr>
          <w:sz w:val="28"/>
          <w:szCs w:val="28"/>
        </w:rPr>
        <w:t xml:space="preserve">6. </w:t>
      </w:r>
      <w:r w:rsidR="000B01FD" w:rsidRPr="007E0913">
        <w:rPr>
          <w:sz w:val="28"/>
          <w:szCs w:val="28"/>
        </w:rPr>
        <w:t xml:space="preserve">Уполномоченный орган </w:t>
      </w:r>
      <w:proofErr w:type="gramStart"/>
      <w:r w:rsidR="000B01FD" w:rsidRPr="007E0913">
        <w:rPr>
          <w:sz w:val="28"/>
          <w:szCs w:val="28"/>
        </w:rPr>
        <w:t>в целях подготовки Решения о признании безнадежной к взысканию задолженности по платежам в местный бюджет</w:t>
      </w:r>
      <w:proofErr w:type="gramEnd"/>
      <w:r w:rsidR="000B01FD" w:rsidRPr="007E0913">
        <w:rPr>
          <w:sz w:val="28"/>
          <w:szCs w:val="28"/>
        </w:rPr>
        <w:t xml:space="preserve"> создают на постоянной основе комиссию по поступлению и выбытию финансовых активов (далее – комиссия)</w:t>
      </w:r>
      <w:r w:rsidRPr="007E0913">
        <w:rPr>
          <w:sz w:val="28"/>
          <w:szCs w:val="28"/>
        </w:rPr>
        <w:t>.</w:t>
      </w:r>
    </w:p>
    <w:p w14:paraId="7772B040" w14:textId="056D6C88" w:rsidR="00AF19F5" w:rsidRPr="007E0913" w:rsidRDefault="00C927FC" w:rsidP="000B01FD">
      <w:pPr>
        <w:spacing w:before="280"/>
        <w:ind w:firstLine="709"/>
        <w:contextualSpacing/>
        <w:jc w:val="both"/>
        <w:rPr>
          <w:sz w:val="28"/>
          <w:szCs w:val="28"/>
        </w:rPr>
      </w:pPr>
      <w:r w:rsidRPr="007E0913">
        <w:rPr>
          <w:sz w:val="28"/>
          <w:szCs w:val="28"/>
        </w:rPr>
        <w:t xml:space="preserve">7. Состав </w:t>
      </w:r>
      <w:r w:rsidR="002C3881" w:rsidRPr="007E0913">
        <w:rPr>
          <w:sz w:val="28"/>
          <w:szCs w:val="28"/>
        </w:rPr>
        <w:t>к</w:t>
      </w:r>
      <w:r w:rsidRPr="007E0913">
        <w:rPr>
          <w:sz w:val="28"/>
          <w:szCs w:val="28"/>
        </w:rPr>
        <w:t xml:space="preserve">омиссии утверждается распорядительным актом (распоряжением, приказом) уполномоченного органа.  Количество членов комиссии должно быть не менее пяти человек. В состав комиссии входят председатель комиссии, заместитель председателя комиссии, секретарь комиссии, члены комиссии. </w:t>
      </w:r>
    </w:p>
    <w:p w14:paraId="05E07327" w14:textId="38778640" w:rsidR="00AF19F5" w:rsidRPr="007E0913" w:rsidRDefault="00C927FC" w:rsidP="000B01FD">
      <w:pPr>
        <w:spacing w:before="280"/>
        <w:ind w:firstLine="708"/>
        <w:contextualSpacing/>
        <w:jc w:val="both"/>
        <w:rPr>
          <w:sz w:val="28"/>
          <w:szCs w:val="28"/>
        </w:rPr>
      </w:pPr>
      <w:r w:rsidRPr="007E0913">
        <w:rPr>
          <w:sz w:val="28"/>
          <w:szCs w:val="28"/>
        </w:rPr>
        <w:t>8. Комиссия проводит заседания по мере необходимости. Заседание комиссии проводит председатель комиссии, а в период его отсутствия - заместитель председателя комиссии.</w:t>
      </w:r>
    </w:p>
    <w:p w14:paraId="0EAE41DD" w14:textId="7A0A9DD1" w:rsidR="00AF19F5" w:rsidRPr="007E0913" w:rsidRDefault="00C927FC" w:rsidP="002C3881">
      <w:pPr>
        <w:spacing w:before="280"/>
        <w:ind w:firstLine="708"/>
        <w:contextualSpacing/>
        <w:jc w:val="both"/>
        <w:rPr>
          <w:sz w:val="28"/>
          <w:szCs w:val="28"/>
        </w:rPr>
      </w:pPr>
      <w:r w:rsidRPr="007E0913">
        <w:rPr>
          <w:sz w:val="28"/>
          <w:szCs w:val="28"/>
        </w:rPr>
        <w:t xml:space="preserve">Комиссия правомочна осуществлять свои функции, если на заседании комиссии присутствуют не менее половины от общей численности членов комиссии. </w:t>
      </w:r>
    </w:p>
    <w:p w14:paraId="560E1827" w14:textId="04555357" w:rsidR="000B01FD" w:rsidRPr="007E0913" w:rsidRDefault="00C927FC" w:rsidP="002C3881">
      <w:pPr>
        <w:spacing w:before="280"/>
        <w:ind w:firstLine="708"/>
        <w:contextualSpacing/>
        <w:jc w:val="both"/>
        <w:rPr>
          <w:sz w:val="28"/>
          <w:szCs w:val="28"/>
        </w:rPr>
      </w:pPr>
      <w:r w:rsidRPr="007E0913">
        <w:rPr>
          <w:sz w:val="28"/>
          <w:szCs w:val="28"/>
        </w:rPr>
        <w:t xml:space="preserve">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председательствующего является решающим.                        </w:t>
      </w:r>
    </w:p>
    <w:p w14:paraId="4E217295" w14:textId="5C6627B4" w:rsidR="00AF19F5" w:rsidRPr="007E0913" w:rsidRDefault="00C927FC" w:rsidP="000B01FD">
      <w:pPr>
        <w:spacing w:before="280"/>
        <w:ind w:firstLine="708"/>
        <w:contextualSpacing/>
        <w:jc w:val="both"/>
        <w:rPr>
          <w:sz w:val="28"/>
          <w:szCs w:val="28"/>
        </w:rPr>
      </w:pPr>
      <w:r w:rsidRPr="007E0913">
        <w:rPr>
          <w:sz w:val="28"/>
          <w:szCs w:val="28"/>
        </w:rPr>
        <w:t xml:space="preserve">Принятие решения членами комиссии путем проведения заочного голосования, а также делегирование ими своих полномочий иным лицам не допускается.                </w:t>
      </w:r>
    </w:p>
    <w:p w14:paraId="743599EA" w14:textId="77777777" w:rsidR="00AF19F5" w:rsidRPr="007E0913" w:rsidRDefault="00C927FC" w:rsidP="002C3881">
      <w:pPr>
        <w:spacing w:before="280"/>
        <w:ind w:firstLine="708"/>
        <w:contextualSpacing/>
        <w:jc w:val="both"/>
        <w:rPr>
          <w:sz w:val="28"/>
          <w:szCs w:val="28"/>
        </w:rPr>
      </w:pPr>
      <w:r w:rsidRPr="007E0913">
        <w:rPr>
          <w:sz w:val="28"/>
          <w:szCs w:val="28"/>
        </w:rPr>
        <w:t xml:space="preserve">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их функциям, в том числе своевременно уведомляет </w:t>
      </w:r>
      <w:r w:rsidRPr="007E0913">
        <w:rPr>
          <w:sz w:val="28"/>
          <w:szCs w:val="28"/>
        </w:rPr>
        <w:lastRenderedPageBreak/>
        <w:t>их о месте, дате и времени проведения заседаний комиссии и обеспечивает членов комиссии необходимыми материалами и документами.</w:t>
      </w:r>
    </w:p>
    <w:p w14:paraId="5149021F" w14:textId="695F600F" w:rsidR="002C3881" w:rsidRPr="007E0913" w:rsidRDefault="002C3881" w:rsidP="002C3881">
      <w:pPr>
        <w:spacing w:before="280"/>
        <w:ind w:firstLine="708"/>
        <w:contextualSpacing/>
        <w:jc w:val="both"/>
        <w:rPr>
          <w:sz w:val="28"/>
          <w:szCs w:val="28"/>
        </w:rPr>
      </w:pPr>
      <w:r w:rsidRPr="007E0913">
        <w:rPr>
          <w:sz w:val="28"/>
          <w:szCs w:val="28"/>
        </w:rPr>
        <w:t>9. В случае наличия у кого-либо из членов комиссии прямой или косвенной личной заинтересованности в результатах голосования по вопросам, рассматриваемым комиссией, такой член комиссии обязан заявить самоотвод от участия в заседании комиссии (далее - самоотвод) до проведения заседания комиссии.</w:t>
      </w:r>
    </w:p>
    <w:p w14:paraId="78E35319" w14:textId="4CB253A4" w:rsidR="002C3881" w:rsidRPr="007E0913" w:rsidRDefault="002C3881" w:rsidP="002C3881">
      <w:pPr>
        <w:spacing w:before="280"/>
        <w:ind w:firstLine="708"/>
        <w:contextualSpacing/>
        <w:jc w:val="both"/>
        <w:rPr>
          <w:sz w:val="28"/>
          <w:szCs w:val="28"/>
        </w:rPr>
      </w:pPr>
      <w:r w:rsidRPr="007E0913">
        <w:rPr>
          <w:sz w:val="28"/>
          <w:szCs w:val="28"/>
        </w:rPr>
        <w:t>Самоотвод рассматривается комиссией без участия члена комиссии, заявившего самоотвод. Результат рассмотрения самоотвода оформляется отдельным решением комиссии с указанием причины удовлетворения или отказа в удовлетворении самоотвода.</w:t>
      </w:r>
    </w:p>
    <w:p w14:paraId="475E9367" w14:textId="31A59FB8" w:rsidR="00AF19F5" w:rsidRPr="007E0913" w:rsidRDefault="002C3881" w:rsidP="002C3881">
      <w:pPr>
        <w:spacing w:before="280"/>
        <w:ind w:firstLine="708"/>
        <w:contextualSpacing/>
        <w:jc w:val="both"/>
        <w:rPr>
          <w:sz w:val="28"/>
          <w:szCs w:val="28"/>
        </w:rPr>
      </w:pPr>
      <w:r w:rsidRPr="007E0913">
        <w:rPr>
          <w:sz w:val="28"/>
          <w:szCs w:val="28"/>
        </w:rPr>
        <w:t>10</w:t>
      </w:r>
      <w:r w:rsidR="00C927FC" w:rsidRPr="007E0913">
        <w:rPr>
          <w:sz w:val="28"/>
          <w:szCs w:val="28"/>
        </w:rPr>
        <w:t xml:space="preserve">. Уполномоченный орган: </w:t>
      </w:r>
    </w:p>
    <w:p w14:paraId="1249B7C1" w14:textId="31409E94" w:rsidR="00AF19F5" w:rsidRPr="007E0913" w:rsidRDefault="00C927FC" w:rsidP="002C3881">
      <w:pPr>
        <w:spacing w:before="280"/>
        <w:ind w:firstLine="709"/>
        <w:contextualSpacing/>
        <w:jc w:val="both"/>
        <w:rPr>
          <w:sz w:val="28"/>
          <w:szCs w:val="28"/>
        </w:rPr>
      </w:pPr>
      <w:r w:rsidRPr="007E0913">
        <w:rPr>
          <w:sz w:val="28"/>
          <w:szCs w:val="28"/>
        </w:rPr>
        <w:t>1) формирует пакет документов согласно перечню документов, указанных в пункте 5 настоящего Порядка;</w:t>
      </w:r>
    </w:p>
    <w:p w14:paraId="311B18B8" w14:textId="17CE14E7" w:rsidR="00AF19F5" w:rsidRPr="007E0913" w:rsidRDefault="00C927FC" w:rsidP="002C3881">
      <w:pPr>
        <w:tabs>
          <w:tab w:val="left" w:pos="993"/>
        </w:tabs>
        <w:spacing w:before="280"/>
        <w:ind w:firstLine="709"/>
        <w:contextualSpacing/>
        <w:jc w:val="both"/>
        <w:rPr>
          <w:sz w:val="28"/>
          <w:szCs w:val="28"/>
        </w:rPr>
      </w:pPr>
      <w:r w:rsidRPr="007E0913">
        <w:rPr>
          <w:sz w:val="28"/>
          <w:szCs w:val="28"/>
        </w:rPr>
        <w:t>2)</w:t>
      </w:r>
      <w:r w:rsidR="002C3881" w:rsidRPr="007E0913">
        <w:rPr>
          <w:sz w:val="28"/>
          <w:szCs w:val="28"/>
        </w:rPr>
        <w:t xml:space="preserve"> </w:t>
      </w:r>
      <w:r w:rsidRPr="007E0913">
        <w:rPr>
          <w:sz w:val="28"/>
          <w:szCs w:val="28"/>
        </w:rPr>
        <w:t>анализирует документы на соответствие требованиям, установленным настоящим Порядком;</w:t>
      </w:r>
    </w:p>
    <w:p w14:paraId="6B86912A" w14:textId="5B3428C3" w:rsidR="00AF19F5" w:rsidRPr="007E0913" w:rsidRDefault="002C3881" w:rsidP="002C3881">
      <w:pPr>
        <w:spacing w:before="280"/>
        <w:ind w:firstLine="709"/>
        <w:contextualSpacing/>
        <w:jc w:val="both"/>
        <w:rPr>
          <w:sz w:val="28"/>
          <w:szCs w:val="28"/>
        </w:rPr>
      </w:pPr>
      <w:r w:rsidRPr="007E0913">
        <w:rPr>
          <w:sz w:val="28"/>
          <w:szCs w:val="28"/>
        </w:rPr>
        <w:t>3</w:t>
      </w:r>
      <w:r w:rsidR="00C927FC" w:rsidRPr="007E0913">
        <w:rPr>
          <w:sz w:val="28"/>
          <w:szCs w:val="28"/>
        </w:rPr>
        <w:t>) направляет пакет документов для рассмотрения и принятия решения комиссии.</w:t>
      </w:r>
    </w:p>
    <w:p w14:paraId="247BE37B" w14:textId="2F7CA107" w:rsidR="00AF19F5" w:rsidRPr="007E0913" w:rsidRDefault="00C927FC" w:rsidP="002C3881">
      <w:pPr>
        <w:spacing w:before="280"/>
        <w:ind w:firstLine="708"/>
        <w:contextualSpacing/>
        <w:jc w:val="both"/>
        <w:rPr>
          <w:sz w:val="28"/>
          <w:szCs w:val="28"/>
        </w:rPr>
      </w:pPr>
      <w:r w:rsidRPr="007E0913">
        <w:rPr>
          <w:sz w:val="28"/>
          <w:szCs w:val="28"/>
        </w:rPr>
        <w:t>1</w:t>
      </w:r>
      <w:r w:rsidR="002C3881" w:rsidRPr="007E0913">
        <w:rPr>
          <w:sz w:val="28"/>
          <w:szCs w:val="28"/>
        </w:rPr>
        <w:t>1</w:t>
      </w:r>
      <w:r w:rsidRPr="007E0913">
        <w:rPr>
          <w:sz w:val="28"/>
          <w:szCs w:val="28"/>
        </w:rPr>
        <w:t xml:space="preserve">. Комиссия рассматривает документы, представленные уполномоченным органом и по результатам рассмотрения вопроса о признании безнадежной к взысканию задолженности в десятидневный срок с момента получения пакета документов, принимает одно из следующих решений: </w:t>
      </w:r>
    </w:p>
    <w:p w14:paraId="3FD2BCD3" w14:textId="77777777" w:rsidR="00AF19F5" w:rsidRPr="007E0913" w:rsidRDefault="00C927FC" w:rsidP="002C3881">
      <w:pPr>
        <w:numPr>
          <w:ilvl w:val="0"/>
          <w:numId w:val="1"/>
        </w:numPr>
        <w:spacing w:before="280"/>
        <w:ind w:left="1134"/>
        <w:contextualSpacing/>
        <w:jc w:val="both"/>
        <w:rPr>
          <w:sz w:val="28"/>
          <w:szCs w:val="28"/>
        </w:rPr>
      </w:pPr>
      <w:r w:rsidRPr="007E0913">
        <w:rPr>
          <w:sz w:val="28"/>
          <w:szCs w:val="28"/>
        </w:rPr>
        <w:t xml:space="preserve">признать задолженность безнадежной к взысканию; </w:t>
      </w:r>
    </w:p>
    <w:p w14:paraId="12A2CE03" w14:textId="77777777" w:rsidR="00AF19F5" w:rsidRPr="007E0913" w:rsidRDefault="00C927FC" w:rsidP="002C3881">
      <w:pPr>
        <w:numPr>
          <w:ilvl w:val="0"/>
          <w:numId w:val="1"/>
        </w:numPr>
        <w:spacing w:before="280"/>
        <w:ind w:left="1134"/>
        <w:contextualSpacing/>
        <w:jc w:val="both"/>
        <w:rPr>
          <w:sz w:val="28"/>
          <w:szCs w:val="28"/>
        </w:rPr>
      </w:pPr>
      <w:r w:rsidRPr="007E0913">
        <w:rPr>
          <w:sz w:val="28"/>
          <w:szCs w:val="28"/>
        </w:rPr>
        <w:t>отказать в признании задолженности безнадежной к взысканию.</w:t>
      </w:r>
    </w:p>
    <w:p w14:paraId="0AC5F706" w14:textId="77777777" w:rsidR="00AF19F5" w:rsidRPr="007E0913" w:rsidRDefault="00C927FC">
      <w:pPr>
        <w:spacing w:before="280"/>
        <w:ind w:left="36" w:firstLine="768"/>
        <w:contextualSpacing/>
        <w:jc w:val="both"/>
        <w:rPr>
          <w:sz w:val="28"/>
          <w:szCs w:val="28"/>
        </w:rPr>
      </w:pPr>
      <w:r w:rsidRPr="007E0913">
        <w:rPr>
          <w:sz w:val="28"/>
          <w:szCs w:val="28"/>
        </w:rPr>
        <w:t xml:space="preserve">Данное решение не препятствует повторному рассмотрению вопроса о возможности признания задолженности безнадежной к взысканию. </w:t>
      </w:r>
    </w:p>
    <w:p w14:paraId="67A261EA" w14:textId="49FF5D32" w:rsidR="00AF19F5" w:rsidRPr="007E0913" w:rsidRDefault="00C927FC" w:rsidP="002C3881">
      <w:pPr>
        <w:spacing w:before="280"/>
        <w:ind w:firstLine="708"/>
        <w:contextualSpacing/>
        <w:jc w:val="both"/>
        <w:rPr>
          <w:sz w:val="28"/>
          <w:szCs w:val="28"/>
        </w:rPr>
      </w:pPr>
      <w:r w:rsidRPr="007E0913">
        <w:rPr>
          <w:sz w:val="28"/>
          <w:szCs w:val="28"/>
        </w:rPr>
        <w:t>1</w:t>
      </w:r>
      <w:r w:rsidR="002C3881" w:rsidRPr="007E0913">
        <w:rPr>
          <w:sz w:val="28"/>
          <w:szCs w:val="28"/>
        </w:rPr>
        <w:t>2</w:t>
      </w:r>
      <w:r w:rsidRPr="007E0913">
        <w:rPr>
          <w:sz w:val="28"/>
          <w:szCs w:val="28"/>
        </w:rPr>
        <w:t>. Основанием для отказа в признании задолженности безнадежной к взысканию являются:</w:t>
      </w:r>
    </w:p>
    <w:p w14:paraId="5B934BD0" w14:textId="77777777" w:rsidR="00AF19F5" w:rsidRPr="007E0913" w:rsidRDefault="00C927FC" w:rsidP="002C3881">
      <w:pPr>
        <w:numPr>
          <w:ilvl w:val="0"/>
          <w:numId w:val="2"/>
        </w:numPr>
        <w:tabs>
          <w:tab w:val="left" w:pos="993"/>
        </w:tabs>
        <w:spacing w:before="280"/>
        <w:ind w:left="0" w:firstLine="774"/>
        <w:contextualSpacing/>
        <w:jc w:val="both"/>
        <w:rPr>
          <w:sz w:val="28"/>
          <w:szCs w:val="28"/>
        </w:rPr>
      </w:pPr>
      <w:r w:rsidRPr="007E0913">
        <w:rPr>
          <w:sz w:val="28"/>
          <w:szCs w:val="28"/>
        </w:rPr>
        <w:t>несоответствие случаев признания задолженности безнадежной к взысканию, предусмотренных пунктом 3 настоящего Порядка;</w:t>
      </w:r>
    </w:p>
    <w:p w14:paraId="3CD0436E" w14:textId="77777777" w:rsidR="00AF19F5" w:rsidRPr="007E0913" w:rsidRDefault="00C927FC" w:rsidP="002C3881">
      <w:pPr>
        <w:numPr>
          <w:ilvl w:val="0"/>
          <w:numId w:val="2"/>
        </w:numPr>
        <w:tabs>
          <w:tab w:val="left" w:pos="993"/>
        </w:tabs>
        <w:spacing w:before="280"/>
        <w:ind w:left="0" w:firstLine="774"/>
        <w:contextualSpacing/>
        <w:jc w:val="both"/>
        <w:rPr>
          <w:sz w:val="28"/>
          <w:szCs w:val="28"/>
        </w:rPr>
      </w:pPr>
      <w:r w:rsidRPr="007E0913">
        <w:rPr>
          <w:sz w:val="28"/>
          <w:szCs w:val="28"/>
        </w:rPr>
        <w:t xml:space="preserve">не представление документов, указанных в пункте 5 настоящего Порядка. </w:t>
      </w:r>
    </w:p>
    <w:p w14:paraId="1CB796C6" w14:textId="405BC230" w:rsidR="00AF19F5" w:rsidRPr="007E0913" w:rsidRDefault="00C927FC" w:rsidP="002C3881">
      <w:pPr>
        <w:spacing w:before="280"/>
        <w:ind w:firstLine="708"/>
        <w:contextualSpacing/>
        <w:jc w:val="both"/>
        <w:rPr>
          <w:sz w:val="28"/>
          <w:szCs w:val="28"/>
        </w:rPr>
      </w:pPr>
      <w:r w:rsidRPr="007E0913">
        <w:rPr>
          <w:sz w:val="28"/>
          <w:szCs w:val="28"/>
        </w:rPr>
        <w:t>1</w:t>
      </w:r>
      <w:r w:rsidR="002C3881" w:rsidRPr="007E0913">
        <w:rPr>
          <w:sz w:val="28"/>
          <w:szCs w:val="28"/>
        </w:rPr>
        <w:t>3</w:t>
      </w:r>
      <w:r w:rsidRPr="007E0913">
        <w:rPr>
          <w:sz w:val="28"/>
          <w:szCs w:val="28"/>
        </w:rPr>
        <w:t xml:space="preserve">. В случае невозможности принятия решения на основе представленных документов, комиссия вправе дать поручение уполномоченному органу о предоставлении дополнительных документов. </w:t>
      </w:r>
      <w:proofErr w:type="gramStart"/>
      <w:r w:rsidRPr="007E0913">
        <w:rPr>
          <w:sz w:val="28"/>
          <w:szCs w:val="28"/>
        </w:rPr>
        <w:t>В случае принятия решения о невозможности признания задолженности по платежам в бюджет муниципального образования Чукотский муниципальный район безнадежной к взысканию</w:t>
      </w:r>
      <w:proofErr w:type="gramEnd"/>
      <w:r w:rsidRPr="007E0913">
        <w:rPr>
          <w:sz w:val="28"/>
          <w:szCs w:val="28"/>
        </w:rPr>
        <w:t xml:space="preserve"> комиссия возвращает представленные документы уполномоченному органу. </w:t>
      </w:r>
    </w:p>
    <w:p w14:paraId="4A1FEC2A" w14:textId="5890FDC8" w:rsidR="00AF19F5" w:rsidRPr="007E0913" w:rsidRDefault="00C927FC" w:rsidP="002C3881">
      <w:pPr>
        <w:spacing w:before="280"/>
        <w:ind w:firstLine="708"/>
        <w:contextualSpacing/>
        <w:jc w:val="both"/>
        <w:rPr>
          <w:sz w:val="28"/>
          <w:szCs w:val="28"/>
        </w:rPr>
      </w:pPr>
      <w:r w:rsidRPr="007E0913">
        <w:rPr>
          <w:sz w:val="28"/>
          <w:szCs w:val="28"/>
        </w:rPr>
        <w:t>1</w:t>
      </w:r>
      <w:r w:rsidR="002C3881" w:rsidRPr="007E0913">
        <w:rPr>
          <w:sz w:val="28"/>
          <w:szCs w:val="28"/>
        </w:rPr>
        <w:t>5</w:t>
      </w:r>
      <w:r w:rsidRPr="007E0913">
        <w:rPr>
          <w:sz w:val="28"/>
          <w:szCs w:val="28"/>
        </w:rPr>
        <w:t xml:space="preserve">. Решение комиссии о признании (отказе в признании) безнадежной к взысканию задолженности по платежам в местный бюджет и ее списании (восстановлении) оформляется актом, который подписывается всеми членами комиссии, принимавшими участие в заседании комиссии. </w:t>
      </w:r>
    </w:p>
    <w:p w14:paraId="45B3F6FA" w14:textId="77777777" w:rsidR="00AF19F5" w:rsidRPr="007E0913" w:rsidRDefault="00C927FC" w:rsidP="002C3881">
      <w:pPr>
        <w:spacing w:before="280"/>
        <w:ind w:firstLine="709"/>
        <w:contextualSpacing/>
        <w:jc w:val="both"/>
        <w:rPr>
          <w:sz w:val="28"/>
          <w:szCs w:val="28"/>
        </w:rPr>
      </w:pPr>
      <w:r w:rsidRPr="007E0913">
        <w:rPr>
          <w:sz w:val="28"/>
          <w:szCs w:val="28"/>
        </w:rPr>
        <w:t xml:space="preserve">Акт должен содержать следующую информацию: </w:t>
      </w:r>
    </w:p>
    <w:p w14:paraId="2416A7FE" w14:textId="77777777" w:rsidR="00AF19F5" w:rsidRPr="007E0913" w:rsidRDefault="00C927FC" w:rsidP="002C3881">
      <w:pPr>
        <w:spacing w:before="280"/>
        <w:ind w:firstLine="709"/>
        <w:contextualSpacing/>
        <w:jc w:val="both"/>
        <w:rPr>
          <w:sz w:val="28"/>
          <w:szCs w:val="28"/>
        </w:rPr>
      </w:pPr>
      <w:r w:rsidRPr="007E0913">
        <w:rPr>
          <w:sz w:val="28"/>
          <w:szCs w:val="28"/>
        </w:rPr>
        <w:lastRenderedPageBreak/>
        <w:t>а) полное наименование организации (фамилия, имя, отчество физического лица);</w:t>
      </w:r>
    </w:p>
    <w:p w14:paraId="14378694" w14:textId="77777777" w:rsidR="00AF19F5" w:rsidRPr="007E0913" w:rsidRDefault="00C927FC" w:rsidP="002C3881">
      <w:pPr>
        <w:spacing w:before="280"/>
        <w:ind w:firstLine="709"/>
        <w:contextualSpacing/>
        <w:jc w:val="both"/>
        <w:rPr>
          <w:sz w:val="28"/>
          <w:szCs w:val="28"/>
        </w:rPr>
      </w:pPr>
      <w:r w:rsidRPr="007E0913">
        <w:rPr>
          <w:sz w:val="28"/>
          <w:szCs w:val="28"/>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14:paraId="3132A44C" w14:textId="77777777" w:rsidR="00AF19F5" w:rsidRPr="007E0913" w:rsidRDefault="00C927FC" w:rsidP="002C3881">
      <w:pPr>
        <w:spacing w:before="280"/>
        <w:ind w:firstLine="709"/>
        <w:contextualSpacing/>
        <w:jc w:val="both"/>
        <w:rPr>
          <w:sz w:val="28"/>
          <w:szCs w:val="28"/>
        </w:rPr>
      </w:pPr>
      <w:r w:rsidRPr="007E0913">
        <w:rPr>
          <w:sz w:val="28"/>
          <w:szCs w:val="28"/>
        </w:rPr>
        <w:t>в) сведения о платеже, по которому возникла задолженность;</w:t>
      </w:r>
    </w:p>
    <w:p w14:paraId="7ED5CADA" w14:textId="77777777" w:rsidR="00AF19F5" w:rsidRPr="007E0913" w:rsidRDefault="00C927FC" w:rsidP="002C3881">
      <w:pPr>
        <w:spacing w:before="280"/>
        <w:ind w:firstLine="709"/>
        <w:contextualSpacing/>
        <w:jc w:val="both"/>
        <w:rPr>
          <w:sz w:val="28"/>
          <w:szCs w:val="28"/>
        </w:rPr>
      </w:pPr>
      <w:r w:rsidRPr="007E0913">
        <w:rPr>
          <w:sz w:val="28"/>
          <w:szCs w:val="28"/>
        </w:rPr>
        <w:t>г) код классификации доходов бюджета, по которому учитывается задолженность по платежам в бюджет и, его наименование;</w:t>
      </w:r>
    </w:p>
    <w:p w14:paraId="6AD405D4" w14:textId="77777777" w:rsidR="00AF19F5" w:rsidRPr="007E0913" w:rsidRDefault="00C927FC" w:rsidP="002C3881">
      <w:pPr>
        <w:spacing w:before="280"/>
        <w:ind w:firstLine="709"/>
        <w:contextualSpacing/>
        <w:jc w:val="both"/>
        <w:rPr>
          <w:sz w:val="28"/>
          <w:szCs w:val="28"/>
        </w:rPr>
      </w:pPr>
      <w:r w:rsidRPr="007E0913">
        <w:rPr>
          <w:sz w:val="28"/>
          <w:szCs w:val="28"/>
        </w:rPr>
        <w:t>д) сумма задолженности по платежам в бюджет;</w:t>
      </w:r>
    </w:p>
    <w:p w14:paraId="62F080F0" w14:textId="77777777" w:rsidR="00AF19F5" w:rsidRPr="007E0913" w:rsidRDefault="00C927FC" w:rsidP="002C3881">
      <w:pPr>
        <w:spacing w:before="280"/>
        <w:ind w:firstLine="709"/>
        <w:contextualSpacing/>
        <w:jc w:val="both"/>
        <w:rPr>
          <w:sz w:val="28"/>
          <w:szCs w:val="28"/>
        </w:rPr>
      </w:pPr>
      <w:r w:rsidRPr="007E0913">
        <w:rPr>
          <w:sz w:val="28"/>
          <w:szCs w:val="28"/>
        </w:rPr>
        <w:t>е) сумма задолженности по пеням и штрафам по соответствующим платежам в бюджет;</w:t>
      </w:r>
    </w:p>
    <w:p w14:paraId="3F8F58D2" w14:textId="77777777" w:rsidR="00AF19F5" w:rsidRPr="007E0913" w:rsidRDefault="00C927FC" w:rsidP="002C3881">
      <w:pPr>
        <w:spacing w:before="280"/>
        <w:ind w:firstLine="709"/>
        <w:contextualSpacing/>
        <w:jc w:val="both"/>
        <w:rPr>
          <w:sz w:val="28"/>
          <w:szCs w:val="28"/>
        </w:rPr>
      </w:pPr>
      <w:r w:rsidRPr="007E0913">
        <w:rPr>
          <w:sz w:val="28"/>
          <w:szCs w:val="28"/>
        </w:rPr>
        <w:t>ж) дата принятия решения о признании безнадежной к взысканию задолженности по платежам в бюджет;</w:t>
      </w:r>
    </w:p>
    <w:p w14:paraId="794F3DC3" w14:textId="77777777" w:rsidR="00AF19F5" w:rsidRPr="007E0913" w:rsidRDefault="00C927FC" w:rsidP="002C3881">
      <w:pPr>
        <w:spacing w:before="280"/>
        <w:ind w:firstLine="709"/>
        <w:contextualSpacing/>
        <w:jc w:val="both"/>
        <w:rPr>
          <w:sz w:val="28"/>
          <w:szCs w:val="28"/>
        </w:rPr>
      </w:pPr>
      <w:r w:rsidRPr="007E0913">
        <w:rPr>
          <w:sz w:val="28"/>
          <w:szCs w:val="28"/>
        </w:rPr>
        <w:t xml:space="preserve">з) подписи членов комиссии. </w:t>
      </w:r>
    </w:p>
    <w:p w14:paraId="70015AFF" w14:textId="30A438D4" w:rsidR="00AF19F5" w:rsidRPr="007E0913" w:rsidRDefault="00C927FC" w:rsidP="002C3881">
      <w:pPr>
        <w:spacing w:before="280"/>
        <w:ind w:firstLine="708"/>
        <w:contextualSpacing/>
        <w:jc w:val="both"/>
        <w:rPr>
          <w:sz w:val="28"/>
          <w:szCs w:val="28"/>
        </w:rPr>
      </w:pPr>
      <w:r w:rsidRPr="007E0913">
        <w:rPr>
          <w:sz w:val="28"/>
          <w:szCs w:val="28"/>
        </w:rPr>
        <w:t>1</w:t>
      </w:r>
      <w:r w:rsidR="002C3881" w:rsidRPr="007E0913">
        <w:rPr>
          <w:sz w:val="28"/>
          <w:szCs w:val="28"/>
        </w:rPr>
        <w:t>6</w:t>
      </w:r>
      <w:r w:rsidRPr="007E0913">
        <w:rPr>
          <w:sz w:val="28"/>
          <w:szCs w:val="28"/>
        </w:rPr>
        <w:t>. Оформленный комиссией а</w:t>
      </w:r>
      <w:proofErr w:type="gramStart"/>
      <w:r w:rsidRPr="007E0913">
        <w:rPr>
          <w:sz w:val="28"/>
          <w:szCs w:val="28"/>
        </w:rPr>
        <w:t>кт в тр</w:t>
      </w:r>
      <w:proofErr w:type="gramEnd"/>
      <w:r w:rsidRPr="007E0913">
        <w:rPr>
          <w:sz w:val="28"/>
          <w:szCs w:val="28"/>
        </w:rPr>
        <w:t xml:space="preserve">ех экземплярах в срок не позднее 5 рабочих дней с даты рассмотрения соответствующего вопроса комиссией утверждается администратором доходов местного бюджета в лице руководителя Уполномоченного органа. </w:t>
      </w:r>
    </w:p>
    <w:p w14:paraId="7F0CDDE5" w14:textId="77777777" w:rsidR="00AF19F5" w:rsidRPr="007E0913" w:rsidRDefault="00C927FC" w:rsidP="002C3881">
      <w:pPr>
        <w:spacing w:before="280"/>
        <w:ind w:firstLine="708"/>
        <w:contextualSpacing/>
        <w:jc w:val="both"/>
        <w:rPr>
          <w:sz w:val="28"/>
          <w:szCs w:val="28"/>
        </w:rPr>
      </w:pPr>
      <w:r w:rsidRPr="007E0913">
        <w:rPr>
          <w:sz w:val="28"/>
          <w:szCs w:val="28"/>
        </w:rPr>
        <w:t xml:space="preserve">Один экземпляр акта после его утверждения остается у секретаря комиссии, второй экземпляр передается в уполномоченный орган, третий акт предоставляется в финансовый орган муниципального района. </w:t>
      </w:r>
    </w:p>
    <w:p w14:paraId="2BA9A4BC" w14:textId="50E5584E" w:rsidR="00AF19F5" w:rsidRPr="007E0913" w:rsidRDefault="00C927FC" w:rsidP="002C3881">
      <w:pPr>
        <w:spacing w:before="280"/>
        <w:ind w:firstLine="708"/>
        <w:contextualSpacing/>
        <w:jc w:val="both"/>
        <w:rPr>
          <w:sz w:val="28"/>
          <w:szCs w:val="28"/>
        </w:rPr>
      </w:pPr>
      <w:r w:rsidRPr="007E0913">
        <w:rPr>
          <w:sz w:val="28"/>
          <w:szCs w:val="28"/>
        </w:rPr>
        <w:t>1</w:t>
      </w:r>
      <w:r w:rsidR="002C3881" w:rsidRPr="007E0913">
        <w:rPr>
          <w:sz w:val="28"/>
          <w:szCs w:val="28"/>
        </w:rPr>
        <w:t>7</w:t>
      </w:r>
      <w:r w:rsidRPr="007E0913">
        <w:rPr>
          <w:sz w:val="28"/>
          <w:szCs w:val="28"/>
        </w:rPr>
        <w:t>. При наличии оснований процедура взыскания задолженности, списанной ранее с баланса Уполномоченного органа, может быть возобновлена на основании нормативно-правового акта Уполномоченного органа.</w:t>
      </w:r>
    </w:p>
    <w:p w14:paraId="26219498" w14:textId="4F2580DF" w:rsidR="00AF19F5" w:rsidRPr="007E0913" w:rsidRDefault="00C927FC" w:rsidP="002C3881">
      <w:pPr>
        <w:spacing w:before="280"/>
        <w:ind w:firstLine="708"/>
        <w:contextualSpacing/>
        <w:jc w:val="both"/>
        <w:rPr>
          <w:rFonts w:eastAsiaTheme="minorHAnsi"/>
          <w:sz w:val="28"/>
          <w:szCs w:val="28"/>
          <w:lang w:eastAsia="en-US"/>
        </w:rPr>
      </w:pPr>
      <w:r w:rsidRPr="007E0913">
        <w:rPr>
          <w:sz w:val="28"/>
          <w:szCs w:val="28"/>
        </w:rPr>
        <w:t>1</w:t>
      </w:r>
      <w:r w:rsidR="002C3881" w:rsidRPr="007E0913">
        <w:rPr>
          <w:sz w:val="28"/>
          <w:szCs w:val="28"/>
        </w:rPr>
        <w:t>8</w:t>
      </w:r>
      <w:r w:rsidRPr="007E0913">
        <w:rPr>
          <w:sz w:val="28"/>
          <w:szCs w:val="28"/>
        </w:rPr>
        <w:t>. Списание в бюджетном (бухгалтерском) учете задолженности осуществляется уполномоченным органом на основании акта</w:t>
      </w:r>
      <w:proofErr w:type="gramStart"/>
      <w:r w:rsidRPr="007E0913">
        <w:rPr>
          <w:sz w:val="28"/>
          <w:szCs w:val="28"/>
        </w:rPr>
        <w:t>.</w:t>
      </w:r>
      <w:r w:rsidR="007C27BC" w:rsidRPr="007E0913">
        <w:rPr>
          <w:sz w:val="28"/>
          <w:szCs w:val="28"/>
        </w:rPr>
        <w:t>».</w:t>
      </w:r>
      <w:proofErr w:type="gramEnd"/>
    </w:p>
    <w:sectPr w:rsidR="00AF19F5" w:rsidRPr="007E0913" w:rsidSect="003B1DF7">
      <w:pgSz w:w="11906" w:h="16838"/>
      <w:pgMar w:top="1134" w:right="567" w:bottom="1134" w:left="1701"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B1875" w14:textId="77777777" w:rsidR="00AF19F5" w:rsidRDefault="00C927FC">
      <w:r>
        <w:separator/>
      </w:r>
    </w:p>
  </w:endnote>
  <w:endnote w:type="continuationSeparator" w:id="0">
    <w:p w14:paraId="5BDE1561" w14:textId="77777777" w:rsidR="00AF19F5" w:rsidRDefault="00C9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l?r ???"/>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D3714" w14:textId="77777777" w:rsidR="00AF19F5" w:rsidRDefault="00C927FC">
      <w:r>
        <w:separator/>
      </w:r>
    </w:p>
  </w:footnote>
  <w:footnote w:type="continuationSeparator" w:id="0">
    <w:p w14:paraId="31FD4A17" w14:textId="77777777" w:rsidR="00AF19F5" w:rsidRDefault="00C92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06B13"/>
    <w:multiLevelType w:val="hybridMultilevel"/>
    <w:tmpl w:val="04C4406A"/>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923512A"/>
    <w:multiLevelType w:val="multilevel"/>
    <w:tmpl w:val="5923512A"/>
    <w:lvl w:ilvl="0">
      <w:start w:val="1"/>
      <w:numFmt w:val="bullet"/>
      <w:lvlText w:val="-"/>
      <w:lvlJc w:val="left"/>
      <w:pPr>
        <w:ind w:left="1583" w:hanging="360"/>
      </w:pPr>
      <w:rPr>
        <w:rFonts w:ascii="Calibri" w:hAnsi="Calibri"/>
      </w:rPr>
    </w:lvl>
    <w:lvl w:ilvl="1">
      <w:start w:val="1"/>
      <w:numFmt w:val="bullet"/>
      <w:lvlText w:val="o"/>
      <w:lvlJc w:val="left"/>
      <w:pPr>
        <w:ind w:left="2303" w:hanging="360"/>
      </w:pPr>
      <w:rPr>
        <w:rFonts w:ascii="Courier New" w:hAnsi="Courier New"/>
      </w:rPr>
    </w:lvl>
    <w:lvl w:ilvl="2">
      <w:start w:val="1"/>
      <w:numFmt w:val="bullet"/>
      <w:lvlText w:val=""/>
      <w:lvlJc w:val="left"/>
      <w:pPr>
        <w:ind w:left="3023" w:hanging="360"/>
      </w:pPr>
      <w:rPr>
        <w:rFonts w:ascii="Wingdings" w:hAnsi="Wingdings"/>
      </w:rPr>
    </w:lvl>
    <w:lvl w:ilvl="3">
      <w:start w:val="1"/>
      <w:numFmt w:val="bullet"/>
      <w:lvlText w:val=""/>
      <w:lvlJc w:val="left"/>
      <w:pPr>
        <w:ind w:left="3743" w:hanging="360"/>
      </w:pPr>
      <w:rPr>
        <w:rFonts w:ascii="Symbol" w:hAnsi="Symbol"/>
      </w:rPr>
    </w:lvl>
    <w:lvl w:ilvl="4">
      <w:start w:val="1"/>
      <w:numFmt w:val="bullet"/>
      <w:lvlText w:val="o"/>
      <w:lvlJc w:val="left"/>
      <w:pPr>
        <w:ind w:left="4463" w:hanging="360"/>
      </w:pPr>
      <w:rPr>
        <w:rFonts w:ascii="Courier New" w:hAnsi="Courier New"/>
      </w:rPr>
    </w:lvl>
    <w:lvl w:ilvl="5">
      <w:start w:val="1"/>
      <w:numFmt w:val="bullet"/>
      <w:lvlText w:val=""/>
      <w:lvlJc w:val="left"/>
      <w:pPr>
        <w:ind w:left="5184" w:hanging="360"/>
      </w:pPr>
      <w:rPr>
        <w:rFonts w:ascii="Wingdings" w:hAnsi="Wingdings"/>
      </w:rPr>
    </w:lvl>
    <w:lvl w:ilvl="6">
      <w:start w:val="1"/>
      <w:numFmt w:val="bullet"/>
      <w:lvlText w:val=""/>
      <w:lvlJc w:val="left"/>
      <w:pPr>
        <w:ind w:left="5904" w:hanging="360"/>
      </w:pPr>
      <w:rPr>
        <w:rFonts w:ascii="Symbol" w:hAnsi="Symbol"/>
      </w:rPr>
    </w:lvl>
    <w:lvl w:ilvl="7">
      <w:start w:val="1"/>
      <w:numFmt w:val="bullet"/>
      <w:lvlText w:val="o"/>
      <w:lvlJc w:val="left"/>
      <w:pPr>
        <w:ind w:left="6624" w:hanging="360"/>
      </w:pPr>
      <w:rPr>
        <w:rFonts w:ascii="Courier New" w:hAnsi="Courier New"/>
      </w:rPr>
    </w:lvl>
    <w:lvl w:ilvl="8">
      <w:start w:val="1"/>
      <w:numFmt w:val="bullet"/>
      <w:lvlText w:val=""/>
      <w:lvlJc w:val="left"/>
      <w:pPr>
        <w:ind w:left="7344" w:hanging="360"/>
      </w:pPr>
      <w:rPr>
        <w:rFonts w:ascii="Wingdings" w:hAnsi="Wingdings"/>
      </w:rPr>
    </w:lvl>
  </w:abstractNum>
  <w:abstractNum w:abstractNumId="2">
    <w:nsid w:val="5DE86213"/>
    <w:multiLevelType w:val="multilevel"/>
    <w:tmpl w:val="5DE86213"/>
    <w:lvl w:ilvl="0">
      <w:start w:val="1"/>
      <w:numFmt w:val="bullet"/>
      <w:lvlText w:val="-"/>
      <w:lvlJc w:val="left"/>
      <w:pPr>
        <w:ind w:left="1596" w:hanging="360"/>
      </w:pPr>
      <w:rPr>
        <w:rFonts w:ascii="Calibri" w:hAnsi="Calibri"/>
      </w:rPr>
    </w:lvl>
    <w:lvl w:ilvl="1">
      <w:start w:val="1"/>
      <w:numFmt w:val="bullet"/>
      <w:lvlText w:val="o"/>
      <w:lvlJc w:val="left"/>
      <w:pPr>
        <w:ind w:left="2316" w:hanging="360"/>
      </w:pPr>
      <w:rPr>
        <w:rFonts w:ascii="Courier New" w:hAnsi="Courier New"/>
      </w:rPr>
    </w:lvl>
    <w:lvl w:ilvl="2">
      <w:start w:val="1"/>
      <w:numFmt w:val="bullet"/>
      <w:lvlText w:val=""/>
      <w:lvlJc w:val="left"/>
      <w:pPr>
        <w:ind w:left="3036" w:hanging="360"/>
      </w:pPr>
      <w:rPr>
        <w:rFonts w:ascii="Wingdings" w:hAnsi="Wingdings"/>
      </w:rPr>
    </w:lvl>
    <w:lvl w:ilvl="3">
      <w:start w:val="1"/>
      <w:numFmt w:val="bullet"/>
      <w:lvlText w:val=""/>
      <w:lvlJc w:val="left"/>
      <w:pPr>
        <w:ind w:left="3756" w:hanging="360"/>
      </w:pPr>
      <w:rPr>
        <w:rFonts w:ascii="Symbol" w:hAnsi="Symbol"/>
      </w:rPr>
    </w:lvl>
    <w:lvl w:ilvl="4">
      <w:start w:val="1"/>
      <w:numFmt w:val="bullet"/>
      <w:lvlText w:val="o"/>
      <w:lvlJc w:val="left"/>
      <w:pPr>
        <w:ind w:left="4476" w:hanging="360"/>
      </w:pPr>
      <w:rPr>
        <w:rFonts w:ascii="Courier New" w:hAnsi="Courier New"/>
      </w:rPr>
    </w:lvl>
    <w:lvl w:ilvl="5">
      <w:start w:val="1"/>
      <w:numFmt w:val="bullet"/>
      <w:lvlText w:val=""/>
      <w:lvlJc w:val="left"/>
      <w:pPr>
        <w:ind w:left="5195" w:hanging="360"/>
      </w:pPr>
      <w:rPr>
        <w:rFonts w:ascii="Wingdings" w:hAnsi="Wingdings"/>
      </w:rPr>
    </w:lvl>
    <w:lvl w:ilvl="6">
      <w:start w:val="1"/>
      <w:numFmt w:val="bullet"/>
      <w:lvlText w:val=""/>
      <w:lvlJc w:val="left"/>
      <w:pPr>
        <w:ind w:left="5915" w:hanging="360"/>
      </w:pPr>
      <w:rPr>
        <w:rFonts w:ascii="Symbol" w:hAnsi="Symbol"/>
      </w:rPr>
    </w:lvl>
    <w:lvl w:ilvl="7">
      <w:start w:val="1"/>
      <w:numFmt w:val="bullet"/>
      <w:lvlText w:val="o"/>
      <w:lvlJc w:val="left"/>
      <w:pPr>
        <w:ind w:left="6635" w:hanging="360"/>
      </w:pPr>
      <w:rPr>
        <w:rFonts w:ascii="Courier New" w:hAnsi="Courier New"/>
      </w:rPr>
    </w:lvl>
    <w:lvl w:ilvl="8">
      <w:start w:val="1"/>
      <w:numFmt w:val="bullet"/>
      <w:lvlText w:val=""/>
      <w:lvlJc w:val="left"/>
      <w:pPr>
        <w:ind w:left="7355"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C1"/>
    <w:rsid w:val="0000180C"/>
    <w:rsid w:val="000019C5"/>
    <w:rsid w:val="00001AE0"/>
    <w:rsid w:val="00002D37"/>
    <w:rsid w:val="00007228"/>
    <w:rsid w:val="00010039"/>
    <w:rsid w:val="000131CA"/>
    <w:rsid w:val="0001767B"/>
    <w:rsid w:val="000223B0"/>
    <w:rsid w:val="00030A8D"/>
    <w:rsid w:val="00031FA1"/>
    <w:rsid w:val="000365A1"/>
    <w:rsid w:val="00036874"/>
    <w:rsid w:val="000409A2"/>
    <w:rsid w:val="00054BA9"/>
    <w:rsid w:val="00062934"/>
    <w:rsid w:val="000638BB"/>
    <w:rsid w:val="000829B0"/>
    <w:rsid w:val="00083732"/>
    <w:rsid w:val="000A5130"/>
    <w:rsid w:val="000A6052"/>
    <w:rsid w:val="000B01FD"/>
    <w:rsid w:val="000C1D80"/>
    <w:rsid w:val="000C35F9"/>
    <w:rsid w:val="000C652A"/>
    <w:rsid w:val="000D4A9F"/>
    <w:rsid w:val="000E2FC4"/>
    <w:rsid w:val="000E7152"/>
    <w:rsid w:val="000F44D4"/>
    <w:rsid w:val="000F485B"/>
    <w:rsid w:val="000F6A97"/>
    <w:rsid w:val="000F6BFA"/>
    <w:rsid w:val="001004EF"/>
    <w:rsid w:val="00104A03"/>
    <w:rsid w:val="00110F08"/>
    <w:rsid w:val="00120526"/>
    <w:rsid w:val="00121D49"/>
    <w:rsid w:val="00143B2D"/>
    <w:rsid w:val="001612F9"/>
    <w:rsid w:val="00161802"/>
    <w:rsid w:val="0016475A"/>
    <w:rsid w:val="00165C44"/>
    <w:rsid w:val="00165F1D"/>
    <w:rsid w:val="00170C84"/>
    <w:rsid w:val="00170C99"/>
    <w:rsid w:val="00174B6E"/>
    <w:rsid w:val="0017664B"/>
    <w:rsid w:val="00193F60"/>
    <w:rsid w:val="00194AC7"/>
    <w:rsid w:val="001A7D6E"/>
    <w:rsid w:val="001B2F98"/>
    <w:rsid w:val="001C0DEE"/>
    <w:rsid w:val="001C19F3"/>
    <w:rsid w:val="001C2986"/>
    <w:rsid w:val="001C2B32"/>
    <w:rsid w:val="001D1121"/>
    <w:rsid w:val="001D6612"/>
    <w:rsid w:val="001D7F19"/>
    <w:rsid w:val="001E5E80"/>
    <w:rsid w:val="001F64CE"/>
    <w:rsid w:val="001F71C5"/>
    <w:rsid w:val="001F74EB"/>
    <w:rsid w:val="00217321"/>
    <w:rsid w:val="00220CEF"/>
    <w:rsid w:val="002258C4"/>
    <w:rsid w:val="0022632E"/>
    <w:rsid w:val="002321F6"/>
    <w:rsid w:val="00242D5B"/>
    <w:rsid w:val="00244547"/>
    <w:rsid w:val="00247E56"/>
    <w:rsid w:val="00253865"/>
    <w:rsid w:val="0026084D"/>
    <w:rsid w:val="00265450"/>
    <w:rsid w:val="00266B95"/>
    <w:rsid w:val="002673D9"/>
    <w:rsid w:val="002708EB"/>
    <w:rsid w:val="00274494"/>
    <w:rsid w:val="002748F6"/>
    <w:rsid w:val="00290C81"/>
    <w:rsid w:val="0029129F"/>
    <w:rsid w:val="00292677"/>
    <w:rsid w:val="00295B72"/>
    <w:rsid w:val="002A4839"/>
    <w:rsid w:val="002B017B"/>
    <w:rsid w:val="002B1F08"/>
    <w:rsid w:val="002B59DD"/>
    <w:rsid w:val="002B5BD3"/>
    <w:rsid w:val="002C01FC"/>
    <w:rsid w:val="002C1F56"/>
    <w:rsid w:val="002C24A4"/>
    <w:rsid w:val="002C3881"/>
    <w:rsid w:val="002D5A79"/>
    <w:rsid w:val="002D61B1"/>
    <w:rsid w:val="002D709C"/>
    <w:rsid w:val="002E1605"/>
    <w:rsid w:val="002E1A86"/>
    <w:rsid w:val="002E3C0A"/>
    <w:rsid w:val="00301475"/>
    <w:rsid w:val="00301639"/>
    <w:rsid w:val="00302E81"/>
    <w:rsid w:val="0030420B"/>
    <w:rsid w:val="0030483B"/>
    <w:rsid w:val="00304914"/>
    <w:rsid w:val="00306EC7"/>
    <w:rsid w:val="00307DA1"/>
    <w:rsid w:val="00322440"/>
    <w:rsid w:val="00325B1A"/>
    <w:rsid w:val="00332D8A"/>
    <w:rsid w:val="003344FC"/>
    <w:rsid w:val="00336CE6"/>
    <w:rsid w:val="00336F86"/>
    <w:rsid w:val="00341D21"/>
    <w:rsid w:val="0034787D"/>
    <w:rsid w:val="003578EA"/>
    <w:rsid w:val="00360361"/>
    <w:rsid w:val="003749D9"/>
    <w:rsid w:val="00377D32"/>
    <w:rsid w:val="003A029E"/>
    <w:rsid w:val="003A1CB8"/>
    <w:rsid w:val="003B1DF7"/>
    <w:rsid w:val="003B4B8F"/>
    <w:rsid w:val="003B7EC9"/>
    <w:rsid w:val="003C4A08"/>
    <w:rsid w:val="003D162C"/>
    <w:rsid w:val="003D217B"/>
    <w:rsid w:val="003D2D76"/>
    <w:rsid w:val="003D531F"/>
    <w:rsid w:val="003E0779"/>
    <w:rsid w:val="003E2065"/>
    <w:rsid w:val="003F04B6"/>
    <w:rsid w:val="003F1230"/>
    <w:rsid w:val="003F13D7"/>
    <w:rsid w:val="003F2666"/>
    <w:rsid w:val="00400667"/>
    <w:rsid w:val="004019F3"/>
    <w:rsid w:val="00415D8E"/>
    <w:rsid w:val="00416DA0"/>
    <w:rsid w:val="00426827"/>
    <w:rsid w:val="00426BEC"/>
    <w:rsid w:val="00432B6C"/>
    <w:rsid w:val="004334EC"/>
    <w:rsid w:val="00443432"/>
    <w:rsid w:val="0044666B"/>
    <w:rsid w:val="00452BAC"/>
    <w:rsid w:val="004549FF"/>
    <w:rsid w:val="00456579"/>
    <w:rsid w:val="00457C69"/>
    <w:rsid w:val="004640E5"/>
    <w:rsid w:val="0046505C"/>
    <w:rsid w:val="00465EC9"/>
    <w:rsid w:val="004726D4"/>
    <w:rsid w:val="004733B2"/>
    <w:rsid w:val="00485D03"/>
    <w:rsid w:val="00493B81"/>
    <w:rsid w:val="004A5810"/>
    <w:rsid w:val="004A65BF"/>
    <w:rsid w:val="004B11D7"/>
    <w:rsid w:val="004B3B87"/>
    <w:rsid w:val="004B760A"/>
    <w:rsid w:val="004B7FD5"/>
    <w:rsid w:val="004D3A0D"/>
    <w:rsid w:val="004D583B"/>
    <w:rsid w:val="004F01BB"/>
    <w:rsid w:val="00500EC1"/>
    <w:rsid w:val="005011D5"/>
    <w:rsid w:val="00510757"/>
    <w:rsid w:val="005156CF"/>
    <w:rsid w:val="00515F55"/>
    <w:rsid w:val="00516BEB"/>
    <w:rsid w:val="005250BF"/>
    <w:rsid w:val="00526638"/>
    <w:rsid w:val="00534A6F"/>
    <w:rsid w:val="00536887"/>
    <w:rsid w:val="00541560"/>
    <w:rsid w:val="005427D2"/>
    <w:rsid w:val="00544175"/>
    <w:rsid w:val="0054672D"/>
    <w:rsid w:val="00546CE8"/>
    <w:rsid w:val="005475E4"/>
    <w:rsid w:val="0055224F"/>
    <w:rsid w:val="00552A40"/>
    <w:rsid w:val="005531D4"/>
    <w:rsid w:val="00557232"/>
    <w:rsid w:val="00557CE8"/>
    <w:rsid w:val="00571829"/>
    <w:rsid w:val="00581422"/>
    <w:rsid w:val="00585443"/>
    <w:rsid w:val="005942C5"/>
    <w:rsid w:val="005A36C7"/>
    <w:rsid w:val="005A509A"/>
    <w:rsid w:val="005C304C"/>
    <w:rsid w:val="005C6225"/>
    <w:rsid w:val="005C732C"/>
    <w:rsid w:val="005D6DF6"/>
    <w:rsid w:val="005E3473"/>
    <w:rsid w:val="005F0B80"/>
    <w:rsid w:val="005F1444"/>
    <w:rsid w:val="005F7ED2"/>
    <w:rsid w:val="006000C6"/>
    <w:rsid w:val="006053D2"/>
    <w:rsid w:val="006234C2"/>
    <w:rsid w:val="00634EA0"/>
    <w:rsid w:val="0064018D"/>
    <w:rsid w:val="00641E95"/>
    <w:rsid w:val="00643E9D"/>
    <w:rsid w:val="0064759D"/>
    <w:rsid w:val="00654C18"/>
    <w:rsid w:val="00666615"/>
    <w:rsid w:val="00677AD7"/>
    <w:rsid w:val="00682EA1"/>
    <w:rsid w:val="00685645"/>
    <w:rsid w:val="00690D58"/>
    <w:rsid w:val="006943FF"/>
    <w:rsid w:val="006A0CBB"/>
    <w:rsid w:val="006A2935"/>
    <w:rsid w:val="006A36B1"/>
    <w:rsid w:val="006A581E"/>
    <w:rsid w:val="006B66B7"/>
    <w:rsid w:val="006D28FF"/>
    <w:rsid w:val="006D45F0"/>
    <w:rsid w:val="006D4798"/>
    <w:rsid w:val="006D681F"/>
    <w:rsid w:val="006F0CC4"/>
    <w:rsid w:val="006F3330"/>
    <w:rsid w:val="006F5268"/>
    <w:rsid w:val="00706DE0"/>
    <w:rsid w:val="00717480"/>
    <w:rsid w:val="0072213B"/>
    <w:rsid w:val="0072358E"/>
    <w:rsid w:val="00725093"/>
    <w:rsid w:val="00733B12"/>
    <w:rsid w:val="00735438"/>
    <w:rsid w:val="00741BED"/>
    <w:rsid w:val="00745BA4"/>
    <w:rsid w:val="00747066"/>
    <w:rsid w:val="00751EEB"/>
    <w:rsid w:val="00755F84"/>
    <w:rsid w:val="00756018"/>
    <w:rsid w:val="007608DE"/>
    <w:rsid w:val="00762C27"/>
    <w:rsid w:val="007713A8"/>
    <w:rsid w:val="00772D95"/>
    <w:rsid w:val="00775DC6"/>
    <w:rsid w:val="00776424"/>
    <w:rsid w:val="0078216E"/>
    <w:rsid w:val="007A0A48"/>
    <w:rsid w:val="007A0F32"/>
    <w:rsid w:val="007A1571"/>
    <w:rsid w:val="007A383A"/>
    <w:rsid w:val="007A58EF"/>
    <w:rsid w:val="007A5DF3"/>
    <w:rsid w:val="007A66FE"/>
    <w:rsid w:val="007C27BC"/>
    <w:rsid w:val="007C6CC2"/>
    <w:rsid w:val="007D1BD1"/>
    <w:rsid w:val="007E0913"/>
    <w:rsid w:val="007F42DC"/>
    <w:rsid w:val="00802F76"/>
    <w:rsid w:val="00806472"/>
    <w:rsid w:val="0081405E"/>
    <w:rsid w:val="00831AD5"/>
    <w:rsid w:val="0083455F"/>
    <w:rsid w:val="00843FDD"/>
    <w:rsid w:val="00844AF8"/>
    <w:rsid w:val="00845C7C"/>
    <w:rsid w:val="00847C7B"/>
    <w:rsid w:val="0085205A"/>
    <w:rsid w:val="00853809"/>
    <w:rsid w:val="008558B5"/>
    <w:rsid w:val="00861817"/>
    <w:rsid w:val="00861927"/>
    <w:rsid w:val="00862394"/>
    <w:rsid w:val="00862A9F"/>
    <w:rsid w:val="00872F4A"/>
    <w:rsid w:val="00882D57"/>
    <w:rsid w:val="0088347B"/>
    <w:rsid w:val="008849F4"/>
    <w:rsid w:val="008912E0"/>
    <w:rsid w:val="008A1729"/>
    <w:rsid w:val="008C073F"/>
    <w:rsid w:val="008C1500"/>
    <w:rsid w:val="008D227D"/>
    <w:rsid w:val="008D39B5"/>
    <w:rsid w:val="008D3E1B"/>
    <w:rsid w:val="008D4AF3"/>
    <w:rsid w:val="008E2303"/>
    <w:rsid w:val="008E353E"/>
    <w:rsid w:val="008E470F"/>
    <w:rsid w:val="008E52E6"/>
    <w:rsid w:val="008E6F4D"/>
    <w:rsid w:val="008E7878"/>
    <w:rsid w:val="008E7E90"/>
    <w:rsid w:val="008E7EB0"/>
    <w:rsid w:val="00900F4B"/>
    <w:rsid w:val="009072F7"/>
    <w:rsid w:val="009073F9"/>
    <w:rsid w:val="009147FF"/>
    <w:rsid w:val="0092138C"/>
    <w:rsid w:val="00923C56"/>
    <w:rsid w:val="00933868"/>
    <w:rsid w:val="0093742F"/>
    <w:rsid w:val="00943C9C"/>
    <w:rsid w:val="00943D3F"/>
    <w:rsid w:val="00945DE2"/>
    <w:rsid w:val="00946DD1"/>
    <w:rsid w:val="009542C5"/>
    <w:rsid w:val="0096111E"/>
    <w:rsid w:val="00967CA5"/>
    <w:rsid w:val="00976F34"/>
    <w:rsid w:val="00981053"/>
    <w:rsid w:val="00990BCB"/>
    <w:rsid w:val="00994D3C"/>
    <w:rsid w:val="009964AD"/>
    <w:rsid w:val="009A2619"/>
    <w:rsid w:val="009B5A6A"/>
    <w:rsid w:val="009C063B"/>
    <w:rsid w:val="009C12D7"/>
    <w:rsid w:val="009C1FC8"/>
    <w:rsid w:val="009C3929"/>
    <w:rsid w:val="009C62B0"/>
    <w:rsid w:val="009C70D7"/>
    <w:rsid w:val="009E71AD"/>
    <w:rsid w:val="009F319A"/>
    <w:rsid w:val="009F6260"/>
    <w:rsid w:val="009F6E55"/>
    <w:rsid w:val="00A0655A"/>
    <w:rsid w:val="00A12A48"/>
    <w:rsid w:val="00A22BF3"/>
    <w:rsid w:val="00A25AB1"/>
    <w:rsid w:val="00A27031"/>
    <w:rsid w:val="00A27F60"/>
    <w:rsid w:val="00A30E94"/>
    <w:rsid w:val="00A326E7"/>
    <w:rsid w:val="00A37929"/>
    <w:rsid w:val="00A42DF4"/>
    <w:rsid w:val="00A524A8"/>
    <w:rsid w:val="00A54711"/>
    <w:rsid w:val="00A54BED"/>
    <w:rsid w:val="00A6664A"/>
    <w:rsid w:val="00A72CB7"/>
    <w:rsid w:val="00A77DC9"/>
    <w:rsid w:val="00A80932"/>
    <w:rsid w:val="00A846ED"/>
    <w:rsid w:val="00A85284"/>
    <w:rsid w:val="00A86D68"/>
    <w:rsid w:val="00A902F8"/>
    <w:rsid w:val="00A910EF"/>
    <w:rsid w:val="00A948A9"/>
    <w:rsid w:val="00AA23FC"/>
    <w:rsid w:val="00AA3A5D"/>
    <w:rsid w:val="00AA57FA"/>
    <w:rsid w:val="00AA5C69"/>
    <w:rsid w:val="00AB1532"/>
    <w:rsid w:val="00AB3829"/>
    <w:rsid w:val="00AB4D85"/>
    <w:rsid w:val="00AC5F13"/>
    <w:rsid w:val="00AE041B"/>
    <w:rsid w:val="00AF19F5"/>
    <w:rsid w:val="00AF21FD"/>
    <w:rsid w:val="00AF5160"/>
    <w:rsid w:val="00B05B72"/>
    <w:rsid w:val="00B138AC"/>
    <w:rsid w:val="00B13DEF"/>
    <w:rsid w:val="00B15F51"/>
    <w:rsid w:val="00B22CC5"/>
    <w:rsid w:val="00B26325"/>
    <w:rsid w:val="00B300EA"/>
    <w:rsid w:val="00B34007"/>
    <w:rsid w:val="00B40464"/>
    <w:rsid w:val="00B44040"/>
    <w:rsid w:val="00B47089"/>
    <w:rsid w:val="00B57B88"/>
    <w:rsid w:val="00B77296"/>
    <w:rsid w:val="00B824B5"/>
    <w:rsid w:val="00B90849"/>
    <w:rsid w:val="00BA0711"/>
    <w:rsid w:val="00BA495B"/>
    <w:rsid w:val="00BA6DC5"/>
    <w:rsid w:val="00BA7CAB"/>
    <w:rsid w:val="00BC19AF"/>
    <w:rsid w:val="00BC760C"/>
    <w:rsid w:val="00BD44DB"/>
    <w:rsid w:val="00BD6D56"/>
    <w:rsid w:val="00BE6529"/>
    <w:rsid w:val="00BE7F64"/>
    <w:rsid w:val="00BF5D96"/>
    <w:rsid w:val="00C06268"/>
    <w:rsid w:val="00C06D35"/>
    <w:rsid w:val="00C141CF"/>
    <w:rsid w:val="00C142E7"/>
    <w:rsid w:val="00C24923"/>
    <w:rsid w:val="00C252DC"/>
    <w:rsid w:val="00C275A6"/>
    <w:rsid w:val="00C3026D"/>
    <w:rsid w:val="00C3415F"/>
    <w:rsid w:val="00C41B19"/>
    <w:rsid w:val="00C4294A"/>
    <w:rsid w:val="00C57BE6"/>
    <w:rsid w:val="00C60BCD"/>
    <w:rsid w:val="00C635F8"/>
    <w:rsid w:val="00C729AA"/>
    <w:rsid w:val="00C72B7A"/>
    <w:rsid w:val="00C80BE3"/>
    <w:rsid w:val="00C87BC8"/>
    <w:rsid w:val="00C927FC"/>
    <w:rsid w:val="00C95BD9"/>
    <w:rsid w:val="00CA0720"/>
    <w:rsid w:val="00CA2825"/>
    <w:rsid w:val="00CB69AE"/>
    <w:rsid w:val="00CD0FD5"/>
    <w:rsid w:val="00CE1965"/>
    <w:rsid w:val="00CF74B4"/>
    <w:rsid w:val="00D2668E"/>
    <w:rsid w:val="00D27229"/>
    <w:rsid w:val="00D33333"/>
    <w:rsid w:val="00D4029F"/>
    <w:rsid w:val="00D43241"/>
    <w:rsid w:val="00D45017"/>
    <w:rsid w:val="00D46308"/>
    <w:rsid w:val="00D53F2B"/>
    <w:rsid w:val="00D5718E"/>
    <w:rsid w:val="00D6194C"/>
    <w:rsid w:val="00D6289F"/>
    <w:rsid w:val="00D63A67"/>
    <w:rsid w:val="00D66A44"/>
    <w:rsid w:val="00D66F3A"/>
    <w:rsid w:val="00D778C7"/>
    <w:rsid w:val="00D84170"/>
    <w:rsid w:val="00D861A7"/>
    <w:rsid w:val="00D913FD"/>
    <w:rsid w:val="00D919BB"/>
    <w:rsid w:val="00D93B38"/>
    <w:rsid w:val="00D96B1C"/>
    <w:rsid w:val="00DA4ADB"/>
    <w:rsid w:val="00DB3342"/>
    <w:rsid w:val="00DC1789"/>
    <w:rsid w:val="00DC1811"/>
    <w:rsid w:val="00DD42EB"/>
    <w:rsid w:val="00DE05E6"/>
    <w:rsid w:val="00DE534A"/>
    <w:rsid w:val="00DE5833"/>
    <w:rsid w:val="00DF17FF"/>
    <w:rsid w:val="00E04C47"/>
    <w:rsid w:val="00E068B7"/>
    <w:rsid w:val="00E10593"/>
    <w:rsid w:val="00E10DD1"/>
    <w:rsid w:val="00E1242C"/>
    <w:rsid w:val="00E2711E"/>
    <w:rsid w:val="00E31DA2"/>
    <w:rsid w:val="00E32680"/>
    <w:rsid w:val="00E3311B"/>
    <w:rsid w:val="00E349A8"/>
    <w:rsid w:val="00E43930"/>
    <w:rsid w:val="00E46266"/>
    <w:rsid w:val="00E46819"/>
    <w:rsid w:val="00E5040F"/>
    <w:rsid w:val="00E54B40"/>
    <w:rsid w:val="00E60A74"/>
    <w:rsid w:val="00E618B6"/>
    <w:rsid w:val="00E6249C"/>
    <w:rsid w:val="00E736A5"/>
    <w:rsid w:val="00E7458B"/>
    <w:rsid w:val="00E753D4"/>
    <w:rsid w:val="00E82471"/>
    <w:rsid w:val="00E85B90"/>
    <w:rsid w:val="00E90B9D"/>
    <w:rsid w:val="00EA3A19"/>
    <w:rsid w:val="00EB6BD8"/>
    <w:rsid w:val="00EB6E6D"/>
    <w:rsid w:val="00EC2B41"/>
    <w:rsid w:val="00EE32E4"/>
    <w:rsid w:val="00EF7A84"/>
    <w:rsid w:val="00F05D3C"/>
    <w:rsid w:val="00F119A0"/>
    <w:rsid w:val="00F26DB4"/>
    <w:rsid w:val="00F31366"/>
    <w:rsid w:val="00F36917"/>
    <w:rsid w:val="00F37642"/>
    <w:rsid w:val="00F43D40"/>
    <w:rsid w:val="00F442ED"/>
    <w:rsid w:val="00F54A1C"/>
    <w:rsid w:val="00F66E7E"/>
    <w:rsid w:val="00F66F3A"/>
    <w:rsid w:val="00F82931"/>
    <w:rsid w:val="00F83BBB"/>
    <w:rsid w:val="00F86C0E"/>
    <w:rsid w:val="00F91049"/>
    <w:rsid w:val="00F932EF"/>
    <w:rsid w:val="00F970B8"/>
    <w:rsid w:val="00FA3ABC"/>
    <w:rsid w:val="00FB0C4E"/>
    <w:rsid w:val="00FB11BA"/>
    <w:rsid w:val="00FB188A"/>
    <w:rsid w:val="00FB2D5C"/>
    <w:rsid w:val="00FB4577"/>
    <w:rsid w:val="00FC26FC"/>
    <w:rsid w:val="00FD09FE"/>
    <w:rsid w:val="00FD5AD9"/>
    <w:rsid w:val="00FE02DA"/>
    <w:rsid w:val="00FE2331"/>
    <w:rsid w:val="00FE738E"/>
    <w:rsid w:val="00FF420D"/>
    <w:rsid w:val="00FF4D44"/>
    <w:rsid w:val="00FF73EC"/>
    <w:rsid w:val="121669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Times New Roman" w:eastAsia="Times New Roman" w:hAnsi="Times New Roman" w:cs="Times New Roman"/>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paragraph" w:styleId="2">
    <w:name w:val="heading 2"/>
    <w:link w:val="20"/>
    <w:uiPriority w:val="9"/>
    <w:semiHidden/>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link w:val="30"/>
    <w:uiPriority w:val="9"/>
    <w:semiHidden/>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link w:val="40"/>
    <w:uiPriority w:val="9"/>
    <w:semiHidden/>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link w:val="50"/>
    <w:uiPriority w:val="9"/>
    <w:semiHidden/>
    <w:unhideWhenUsed/>
    <w:qFormat/>
    <w:pPr>
      <w:keepNext/>
      <w:keepLines/>
      <w:spacing w:before="200" w:line="276" w:lineRule="auto"/>
      <w:outlineLvl w:val="4"/>
    </w:pPr>
    <w:rPr>
      <w:rFonts w:asciiTheme="majorHAnsi" w:eastAsiaTheme="majorEastAsia" w:hAnsiTheme="majorHAnsi" w:cstheme="majorBidi"/>
      <w:color w:val="244061" w:themeColor="accent1" w:themeShade="80"/>
      <w:sz w:val="22"/>
      <w:szCs w:val="22"/>
      <w:lang w:eastAsia="en-US"/>
    </w:rPr>
  </w:style>
  <w:style w:type="paragraph" w:styleId="6">
    <w:name w:val="heading 6"/>
    <w:link w:val="60"/>
    <w:uiPriority w:val="9"/>
    <w:semiHidden/>
    <w:unhideWhenUsed/>
    <w:qFormat/>
    <w:pPr>
      <w:keepNext/>
      <w:keepLines/>
      <w:spacing w:before="200" w:line="276" w:lineRule="auto"/>
      <w:outlineLvl w:val="5"/>
    </w:pPr>
    <w:rPr>
      <w:rFonts w:asciiTheme="majorHAnsi" w:eastAsiaTheme="majorEastAsia" w:hAnsiTheme="majorHAnsi" w:cstheme="majorBidi"/>
      <w:i/>
      <w:iCs/>
      <w:color w:val="244061" w:themeColor="accent1" w:themeShade="80"/>
      <w:sz w:val="22"/>
      <w:szCs w:val="22"/>
      <w:lang w:eastAsia="en-US"/>
    </w:rPr>
  </w:style>
  <w:style w:type="paragraph" w:styleId="7">
    <w:name w:val="heading 7"/>
    <w:link w:val="70"/>
    <w:uiPriority w:val="9"/>
    <w:semiHidden/>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link w:val="80"/>
    <w:uiPriority w:val="9"/>
    <w:semiHidden/>
    <w:unhideWhenUsed/>
    <w:qFormat/>
    <w:pPr>
      <w:keepNext/>
      <w:keepLines/>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9">
    <w:name w:val="heading 9"/>
    <w:link w:val="90"/>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endnote reference"/>
    <w:uiPriority w:val="99"/>
    <w:semiHidden/>
    <w:unhideWhenUsed/>
    <w:rPr>
      <w:vertAlign w:val="superscript"/>
    </w:rPr>
  </w:style>
  <w:style w:type="character" w:styleId="a5">
    <w:name w:val="Emphasis"/>
    <w:uiPriority w:val="99"/>
    <w:qFormat/>
    <w:rPr>
      <w:i/>
      <w:iCs/>
    </w:rPr>
  </w:style>
  <w:style w:type="character" w:styleId="a6">
    <w:name w:val="Hyperlink"/>
    <w:basedOn w:val="a0"/>
    <w:uiPriority w:val="99"/>
    <w:unhideWhenUsed/>
    <w:qFormat/>
    <w:rPr>
      <w:color w:val="0000FF"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rPr>
      <w:rFonts w:ascii="Tahoma" w:hAnsi="Tahoma" w:cs="Tahoma"/>
      <w:sz w:val="16"/>
      <w:szCs w:val="16"/>
    </w:rPr>
  </w:style>
  <w:style w:type="paragraph" w:styleId="aa">
    <w:name w:val="Plain Text"/>
    <w:link w:val="ab"/>
    <w:uiPriority w:val="99"/>
    <w:semiHidden/>
    <w:unhideWhenUsed/>
    <w:rPr>
      <w:rFonts w:ascii="Courier New" w:hAnsi="Courier New" w:cs="Courier New"/>
      <w:sz w:val="21"/>
      <w:szCs w:val="21"/>
      <w:lang w:eastAsia="en-US"/>
    </w:rPr>
  </w:style>
  <w:style w:type="paragraph" w:styleId="ac">
    <w:name w:val="endnote text"/>
    <w:link w:val="ad"/>
    <w:uiPriority w:val="99"/>
    <w:semiHidden/>
    <w:unhideWhenUsed/>
    <w:rPr>
      <w:lang w:eastAsia="en-US"/>
    </w:rPr>
  </w:style>
  <w:style w:type="paragraph" w:styleId="ae">
    <w:name w:val="footnote text"/>
    <w:link w:val="af"/>
    <w:uiPriority w:val="99"/>
    <w:semiHidden/>
    <w:unhideWhenUsed/>
    <w:rPr>
      <w:lang w:eastAsia="en-US"/>
    </w:rPr>
  </w:style>
  <w:style w:type="paragraph" w:styleId="af0">
    <w:name w:val="header"/>
    <w:basedOn w:val="a"/>
    <w:link w:val="af1"/>
    <w:uiPriority w:val="99"/>
    <w:unhideWhenUsed/>
    <w:pPr>
      <w:tabs>
        <w:tab w:val="center" w:pos="4677"/>
        <w:tab w:val="right" w:pos="9355"/>
      </w:tabs>
    </w:pPr>
  </w:style>
  <w:style w:type="paragraph" w:styleId="af2">
    <w:name w:val="Title"/>
    <w:basedOn w:val="a"/>
    <w:link w:val="af3"/>
    <w:uiPriority w:val="99"/>
    <w:qFormat/>
    <w:pPr>
      <w:jc w:val="center"/>
    </w:pPr>
    <w:rPr>
      <w:b/>
    </w:rPr>
  </w:style>
  <w:style w:type="paragraph" w:styleId="af4">
    <w:name w:val="footer"/>
    <w:basedOn w:val="a"/>
    <w:link w:val="af5"/>
    <w:uiPriority w:val="99"/>
    <w:unhideWhenUsed/>
    <w:qFormat/>
    <w:pPr>
      <w:tabs>
        <w:tab w:val="center" w:pos="4677"/>
        <w:tab w:val="right" w:pos="9355"/>
      </w:tabs>
    </w:pPr>
  </w:style>
  <w:style w:type="paragraph" w:styleId="af6">
    <w:name w:val="Subtitle"/>
    <w:link w:val="af7"/>
    <w:uiPriority w:val="11"/>
    <w:qFormat/>
    <w:p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Pr>
      <w:sz w:val="22"/>
      <w:szCs w:val="22"/>
      <w:lang w:eastAsia="en-US"/>
    </w:r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4061" w:themeColor="accent1" w:themeShade="80"/>
    </w:rPr>
  </w:style>
  <w:style w:type="character" w:customStyle="1" w:styleId="60">
    <w:name w:val="Заголовок 6 Знак"/>
    <w:link w:val="6"/>
    <w:uiPriority w:val="9"/>
    <w:rPr>
      <w:rFonts w:asciiTheme="majorHAnsi" w:eastAsiaTheme="majorEastAsia" w:hAnsiTheme="majorHAnsi" w:cstheme="majorBidi"/>
      <w:i/>
      <w:iCs/>
      <w:color w:val="244061" w:themeColor="accent1" w:themeShade="80"/>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af7">
    <w:name w:val="Подзаголовок Знак"/>
    <w:link w:val="af6"/>
    <w:uiPriority w:val="11"/>
    <w:rPr>
      <w:rFonts w:asciiTheme="majorHAnsi" w:eastAsiaTheme="majorEastAsia" w:hAnsiTheme="majorHAnsi" w:cstheme="majorBidi"/>
      <w:i/>
      <w:iCs/>
      <w:color w:val="4F81BD" w:themeColor="accent1"/>
      <w:spacing w:val="15"/>
      <w:sz w:val="24"/>
      <w:szCs w:val="24"/>
    </w:rPr>
  </w:style>
  <w:style w:type="character" w:customStyle="1" w:styleId="11">
    <w:name w:val="Слабое выделение1"/>
    <w:uiPriority w:val="19"/>
    <w:qFormat/>
    <w:rPr>
      <w:i/>
      <w:iCs/>
      <w:color w:val="7F7F7F" w:themeColor="text1" w:themeTint="80"/>
    </w:rPr>
  </w:style>
  <w:style w:type="character" w:customStyle="1" w:styleId="12">
    <w:name w:val="Сильное выделение1"/>
    <w:uiPriority w:val="21"/>
    <w:qFormat/>
    <w:rPr>
      <w:b/>
      <w:bCs/>
      <w:i/>
      <w:iCs/>
      <w:color w:val="4F81BD" w:themeColor="accent1"/>
    </w:rPr>
  </w:style>
  <w:style w:type="paragraph" w:styleId="21">
    <w:name w:val="Quote"/>
    <w:link w:val="22"/>
    <w:uiPriority w:val="29"/>
    <w:qFormat/>
    <w:pPr>
      <w:spacing w:after="200" w:line="276" w:lineRule="auto"/>
    </w:pPr>
    <w:rPr>
      <w:i/>
      <w:iCs/>
      <w:color w:val="000000" w:themeColor="text1"/>
      <w:sz w:val="22"/>
      <w:szCs w:val="22"/>
      <w:lang w:eastAsia="en-US"/>
    </w:rPr>
  </w:style>
  <w:style w:type="character" w:customStyle="1" w:styleId="22">
    <w:name w:val="Цитата 2 Знак"/>
    <w:link w:val="21"/>
    <w:uiPriority w:val="29"/>
    <w:rPr>
      <w:i/>
      <w:iCs/>
      <w:color w:val="000000" w:themeColor="text1"/>
    </w:rPr>
  </w:style>
  <w:style w:type="paragraph" w:styleId="afa">
    <w:name w:val="Intense Quote"/>
    <w:link w:val="afb"/>
    <w:uiPriority w:val="30"/>
    <w:qFormat/>
    <w:pPr>
      <w:pBdr>
        <w:bottom w:val="single" w:sz="4" w:space="4" w:color="4F81BD" w:themeColor="accent1"/>
      </w:pBdr>
      <w:spacing w:before="200" w:after="280" w:line="276" w:lineRule="auto"/>
      <w:ind w:left="936" w:right="936"/>
    </w:pPr>
    <w:rPr>
      <w:b/>
      <w:bCs/>
      <w:i/>
      <w:iCs/>
      <w:color w:val="4F81BD" w:themeColor="accent1"/>
      <w:sz w:val="22"/>
      <w:szCs w:val="22"/>
      <w:lang w:eastAsia="en-US"/>
    </w:rPr>
  </w:style>
  <w:style w:type="character" w:customStyle="1" w:styleId="afb">
    <w:name w:val="Выделенная цитата Знак"/>
    <w:link w:val="afa"/>
    <w:uiPriority w:val="30"/>
    <w:qFormat/>
    <w:rPr>
      <w:b/>
      <w:bCs/>
      <w:i/>
      <w:iCs/>
      <w:color w:val="4F81BD" w:themeColor="accent1"/>
    </w:rPr>
  </w:style>
  <w:style w:type="character" w:customStyle="1" w:styleId="13">
    <w:name w:val="Слабая ссылка1"/>
    <w:uiPriority w:val="31"/>
    <w:qFormat/>
    <w:rPr>
      <w:smallCaps/>
      <w:color w:val="C0504D" w:themeColor="accent2"/>
      <w:u w:val="single"/>
    </w:rPr>
  </w:style>
  <w:style w:type="character" w:customStyle="1" w:styleId="14">
    <w:name w:val="Сильная ссылка1"/>
    <w:uiPriority w:val="32"/>
    <w:qFormat/>
    <w:rPr>
      <w:b/>
      <w:bCs/>
      <w:smallCaps/>
      <w:color w:val="C0504D" w:themeColor="accent2"/>
      <w:spacing w:val="5"/>
      <w:u w:val="single"/>
    </w:rPr>
  </w:style>
  <w:style w:type="character" w:customStyle="1" w:styleId="15">
    <w:name w:val="Название книги1"/>
    <w:uiPriority w:val="33"/>
    <w:qFormat/>
    <w:rPr>
      <w:b/>
      <w:bCs/>
      <w:smallCaps/>
      <w:spacing w:val="5"/>
    </w:rPr>
  </w:style>
  <w:style w:type="character" w:customStyle="1" w:styleId="af">
    <w:name w:val="Текст сноски Знак"/>
    <w:link w:val="ae"/>
    <w:uiPriority w:val="99"/>
    <w:semiHidden/>
    <w:rPr>
      <w:sz w:val="20"/>
      <w:szCs w:val="20"/>
    </w:rPr>
  </w:style>
  <w:style w:type="character" w:customStyle="1" w:styleId="ad">
    <w:name w:val="Текст концевой сноски Знак"/>
    <w:link w:val="ac"/>
    <w:uiPriority w:val="99"/>
    <w:semiHidden/>
    <w:rPr>
      <w:sz w:val="20"/>
      <w:szCs w:val="20"/>
    </w:rPr>
  </w:style>
  <w:style w:type="character" w:customStyle="1" w:styleId="ab">
    <w:name w:val="Текст Знак"/>
    <w:link w:val="aa"/>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character" w:customStyle="1" w:styleId="10">
    <w:name w:val="Заголовок 1 Знак"/>
    <w:basedOn w:val="a0"/>
    <w:link w:val="1"/>
    <w:uiPriority w:val="99"/>
    <w:rPr>
      <w:rFonts w:ascii="Arial" w:eastAsia="Times New Roman" w:hAnsi="Arial" w:cs="Arial"/>
      <w:b/>
      <w:bCs/>
      <w:sz w:val="32"/>
      <w:szCs w:val="32"/>
      <w:lang w:eastAsia="ru-RU"/>
    </w:rPr>
  </w:style>
  <w:style w:type="character" w:customStyle="1" w:styleId="af3">
    <w:name w:val="Название Знак"/>
    <w:basedOn w:val="a0"/>
    <w:link w:val="af2"/>
    <w:uiPriority w:val="99"/>
    <w:rPr>
      <w:rFonts w:ascii="Times New Roman" w:eastAsia="Times New Roman" w:hAnsi="Times New Roman" w:cs="Times New Roman"/>
      <w:b/>
      <w:sz w:val="20"/>
      <w:szCs w:val="20"/>
      <w:lang w:eastAsia="ru-RU"/>
    </w:rPr>
  </w:style>
  <w:style w:type="character" w:customStyle="1" w:styleId="afc">
    <w:name w:val="Основной текст + Полужирный"/>
    <w:uiPriority w:val="99"/>
    <w:rPr>
      <w:b/>
      <w:bCs/>
      <w:color w:val="000000"/>
      <w:spacing w:val="0"/>
      <w:w w:val="100"/>
      <w:position w:val="0"/>
      <w:sz w:val="28"/>
      <w:szCs w:val="28"/>
      <w:shd w:val="clear" w:color="auto" w:fill="FFFFFF"/>
      <w:lang w:val="ru-RU"/>
    </w:rPr>
  </w:style>
  <w:style w:type="paragraph" w:customStyle="1" w:styleId="16">
    <w:name w:val="Обычный1"/>
    <w:uiPriority w:val="99"/>
    <w:pPr>
      <w:jc w:val="center"/>
    </w:pPr>
    <w:rPr>
      <w:rFonts w:ascii="Tms Rmn" w:eastAsia="Times New Roman" w:hAnsi="Tms Rmn" w:cs="Times New Roman"/>
    </w:rPr>
  </w:style>
  <w:style w:type="paragraph" w:customStyle="1" w:styleId="afd">
    <w:name w:val="Нормальный (таблица)"/>
    <w:basedOn w:val="a"/>
    <w:next w:val="a"/>
    <w:uiPriority w:val="99"/>
    <w:pPr>
      <w:widowControl w:val="0"/>
      <w:jc w:val="both"/>
    </w:pPr>
    <w:rPr>
      <w:rFonts w:ascii="Arial" w:hAnsi="Arial" w:cs="Arial"/>
      <w:sz w:val="24"/>
      <w:szCs w:val="24"/>
    </w:rPr>
  </w:style>
  <w:style w:type="character" w:customStyle="1" w:styleId="afe">
    <w:name w:val="Гипертекстовая ссылка"/>
    <w:uiPriority w:val="99"/>
    <w:rPr>
      <w:color w:val="106BBE"/>
    </w:rPr>
  </w:style>
  <w:style w:type="character" w:customStyle="1" w:styleId="aff">
    <w:name w:val="Цветовое выделение"/>
    <w:uiPriority w:val="99"/>
    <w:qFormat/>
    <w:rPr>
      <w:b/>
      <w:color w:val="26282F"/>
    </w:rPr>
  </w:style>
  <w:style w:type="paragraph" w:customStyle="1" w:styleId="aff0">
    <w:name w:val="Прижатый влево"/>
    <w:basedOn w:val="a"/>
    <w:next w:val="a"/>
    <w:uiPriority w:val="99"/>
    <w:qFormat/>
    <w:pPr>
      <w:widowControl w:val="0"/>
    </w:pPr>
    <w:rPr>
      <w:rFonts w:ascii="Arial" w:hAnsi="Arial" w:cs="Arial"/>
      <w:sz w:val="24"/>
      <w:szCs w:val="24"/>
    </w:rPr>
  </w:style>
  <w:style w:type="paragraph" w:customStyle="1" w:styleId="17">
    <w:name w:val="Основной текст1"/>
    <w:basedOn w:val="a"/>
    <w:uiPriority w:val="99"/>
    <w:qFormat/>
    <w:pPr>
      <w:widowControl w:val="0"/>
      <w:shd w:val="clear" w:color="auto" w:fill="FFFFFF"/>
      <w:spacing w:before="240" w:after="600" w:line="0" w:lineRule="atLeast"/>
      <w:ind w:hanging="1000"/>
      <w:jc w:val="both"/>
    </w:pPr>
    <w:rPr>
      <w:color w:val="000000"/>
      <w:spacing w:val="2"/>
      <w:sz w:val="21"/>
      <w:szCs w:val="21"/>
      <w:lang w:bidi="ru-RU"/>
    </w:rPr>
  </w:style>
  <w:style w:type="character" w:customStyle="1" w:styleId="12pt0pt">
    <w:name w:val="Основной текст + 12 pt;Полужирный;Интервал 0 pt"/>
    <w:uiPriority w:val="99"/>
    <w:rPr>
      <w:rFonts w:ascii="Times New Roman" w:eastAsia="Times New Roman" w:hAnsi="Times New Roman" w:cs="Times New Roman"/>
      <w:b/>
      <w:bCs/>
      <w:color w:val="000000"/>
      <w:spacing w:val="9"/>
      <w:w w:val="100"/>
      <w:position w:val="0"/>
      <w:sz w:val="24"/>
      <w:szCs w:val="24"/>
      <w:u w:val="none"/>
      <w:shd w:val="clear" w:color="auto" w:fill="FFFFFF"/>
      <w:lang w:val="ru-RU" w:eastAsia="ru-RU" w:bidi="ru-RU"/>
    </w:rPr>
  </w:style>
  <w:style w:type="character" w:customStyle="1" w:styleId="a9">
    <w:name w:val="Текст выноски Знак"/>
    <w:basedOn w:val="a0"/>
    <w:link w:val="a8"/>
    <w:uiPriority w:val="99"/>
    <w:semiHidden/>
    <w:rPr>
      <w:rFonts w:ascii="Tahoma" w:eastAsia="Times New Roman" w:hAnsi="Tahoma" w:cs="Tahoma"/>
      <w:sz w:val="16"/>
      <w:szCs w:val="16"/>
      <w:lang w:eastAsia="ru-RU"/>
    </w:rPr>
  </w:style>
  <w:style w:type="paragraph" w:styleId="aff1">
    <w:name w:val="List Paragraph"/>
    <w:basedOn w:val="a"/>
    <w:link w:val="aff2"/>
    <w:uiPriority w:val="34"/>
    <w:qFormat/>
    <w:pPr>
      <w:ind w:left="720"/>
      <w:contextualSpacing/>
    </w:pPr>
  </w:style>
  <w:style w:type="character" w:customStyle="1" w:styleId="af1">
    <w:name w:val="Верхний колонтитул Знак"/>
    <w:basedOn w:val="a0"/>
    <w:link w:val="af0"/>
    <w:uiPriority w:val="99"/>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Pr>
      <w:rFonts w:ascii="Times New Roman" w:eastAsia="Times New Roman" w:hAnsi="Times New Roman" w:cs="Times New Roman"/>
      <w:sz w:val="20"/>
      <w:szCs w:val="20"/>
      <w:lang w:eastAsia="ru-RU"/>
    </w:rPr>
  </w:style>
  <w:style w:type="table" w:customStyle="1" w:styleId="18">
    <w:name w:val="Стиль1"/>
    <w:basedOn w:val="a1"/>
    <w:uiPriority w:val="99"/>
    <w:qFormat/>
    <w:tblPr/>
  </w:style>
  <w:style w:type="table" w:customStyle="1" w:styleId="19">
    <w:name w:val="Сетка таблицы1"/>
    <w:basedOn w:val="a1"/>
    <w:uiPriority w:val="59"/>
    <w:qFormat/>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Абзац списка Знак"/>
    <w:link w:val="aff1"/>
    <w:uiPriority w:val="34"/>
    <w:qFormat/>
    <w:rPr>
      <w:rFonts w:ascii="Times New Roman" w:eastAsia="Times New Roman" w:hAnsi="Times New Roman" w:cs="Times New Roman"/>
      <w:sz w:val="20"/>
      <w:szCs w:val="20"/>
      <w:lang w:eastAsia="ru-RU"/>
    </w:rPr>
  </w:style>
  <w:style w:type="paragraph" w:customStyle="1" w:styleId="ConsPlusNormal">
    <w:name w:val="ConsPlusNormal"/>
    <w:uiPriority w:val="99"/>
    <w:qFormat/>
    <w:rPr>
      <w:rFonts w:ascii="Times New Roman" w:eastAsia="Times New Roman" w:hAnsi="Times New Roman" w:cs="Times New Roman"/>
      <w:sz w:val="28"/>
      <w:szCs w:val="28"/>
    </w:rPr>
  </w:style>
  <w:style w:type="paragraph" w:customStyle="1" w:styleId="ConsPlusNonformat">
    <w:name w:val="ConsPlusNonformat"/>
    <w:uiPriority w:val="99"/>
    <w:pPr>
      <w:widowControl w:val="0"/>
    </w:pPr>
    <w:rPr>
      <w:rFonts w:ascii="Courier New" w:eastAsia="Times New Roman" w:hAnsi="Courier New" w:cs="Courier New"/>
    </w:rPr>
  </w:style>
  <w:style w:type="character" w:customStyle="1" w:styleId="UnresolvedMention">
    <w:name w:val="Unresolved Mention"/>
    <w:basedOn w:val="a0"/>
    <w:uiPriority w:val="99"/>
    <w:semiHidden/>
    <w:unhideWhenUsed/>
    <w:rsid w:val="000B01FD"/>
    <w:rPr>
      <w:color w:val="605E5C"/>
      <w:shd w:val="clear" w:color="auto" w:fill="E1DFDD"/>
    </w:rPr>
  </w:style>
  <w:style w:type="character" w:styleId="aff3">
    <w:name w:val="annotation reference"/>
    <w:basedOn w:val="a0"/>
    <w:uiPriority w:val="99"/>
    <w:semiHidden/>
    <w:unhideWhenUsed/>
    <w:rsid w:val="002C3881"/>
    <w:rPr>
      <w:sz w:val="16"/>
      <w:szCs w:val="16"/>
    </w:rPr>
  </w:style>
  <w:style w:type="paragraph" w:styleId="aff4">
    <w:name w:val="annotation text"/>
    <w:basedOn w:val="a"/>
    <w:link w:val="aff5"/>
    <w:uiPriority w:val="99"/>
    <w:semiHidden/>
    <w:unhideWhenUsed/>
    <w:rsid w:val="002C3881"/>
  </w:style>
  <w:style w:type="character" w:customStyle="1" w:styleId="aff5">
    <w:name w:val="Текст примечания Знак"/>
    <w:basedOn w:val="a0"/>
    <w:link w:val="aff4"/>
    <w:uiPriority w:val="99"/>
    <w:semiHidden/>
    <w:rsid w:val="002C3881"/>
    <w:rPr>
      <w:rFonts w:ascii="Times New Roman" w:eastAsia="Times New Roman" w:hAnsi="Times New Roman" w:cs="Times New Roman"/>
    </w:rPr>
  </w:style>
  <w:style w:type="paragraph" w:styleId="aff6">
    <w:name w:val="annotation subject"/>
    <w:basedOn w:val="aff4"/>
    <w:next w:val="aff4"/>
    <w:link w:val="aff7"/>
    <w:uiPriority w:val="99"/>
    <w:semiHidden/>
    <w:unhideWhenUsed/>
    <w:rsid w:val="002C3881"/>
    <w:rPr>
      <w:b/>
      <w:bCs/>
    </w:rPr>
  </w:style>
  <w:style w:type="character" w:customStyle="1" w:styleId="aff7">
    <w:name w:val="Тема примечания Знак"/>
    <w:basedOn w:val="aff5"/>
    <w:link w:val="aff6"/>
    <w:uiPriority w:val="99"/>
    <w:semiHidden/>
    <w:rsid w:val="002C3881"/>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Times New Roman" w:eastAsia="Times New Roman" w:hAnsi="Times New Roman" w:cs="Times New Roman"/>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paragraph" w:styleId="2">
    <w:name w:val="heading 2"/>
    <w:link w:val="20"/>
    <w:uiPriority w:val="9"/>
    <w:semiHidden/>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link w:val="30"/>
    <w:uiPriority w:val="9"/>
    <w:semiHidden/>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link w:val="40"/>
    <w:uiPriority w:val="9"/>
    <w:semiHidden/>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link w:val="50"/>
    <w:uiPriority w:val="9"/>
    <w:semiHidden/>
    <w:unhideWhenUsed/>
    <w:qFormat/>
    <w:pPr>
      <w:keepNext/>
      <w:keepLines/>
      <w:spacing w:before="200" w:line="276" w:lineRule="auto"/>
      <w:outlineLvl w:val="4"/>
    </w:pPr>
    <w:rPr>
      <w:rFonts w:asciiTheme="majorHAnsi" w:eastAsiaTheme="majorEastAsia" w:hAnsiTheme="majorHAnsi" w:cstheme="majorBidi"/>
      <w:color w:val="244061" w:themeColor="accent1" w:themeShade="80"/>
      <w:sz w:val="22"/>
      <w:szCs w:val="22"/>
      <w:lang w:eastAsia="en-US"/>
    </w:rPr>
  </w:style>
  <w:style w:type="paragraph" w:styleId="6">
    <w:name w:val="heading 6"/>
    <w:link w:val="60"/>
    <w:uiPriority w:val="9"/>
    <w:semiHidden/>
    <w:unhideWhenUsed/>
    <w:qFormat/>
    <w:pPr>
      <w:keepNext/>
      <w:keepLines/>
      <w:spacing w:before="200" w:line="276" w:lineRule="auto"/>
      <w:outlineLvl w:val="5"/>
    </w:pPr>
    <w:rPr>
      <w:rFonts w:asciiTheme="majorHAnsi" w:eastAsiaTheme="majorEastAsia" w:hAnsiTheme="majorHAnsi" w:cstheme="majorBidi"/>
      <w:i/>
      <w:iCs/>
      <w:color w:val="244061" w:themeColor="accent1" w:themeShade="80"/>
      <w:sz w:val="22"/>
      <w:szCs w:val="22"/>
      <w:lang w:eastAsia="en-US"/>
    </w:rPr>
  </w:style>
  <w:style w:type="paragraph" w:styleId="7">
    <w:name w:val="heading 7"/>
    <w:link w:val="70"/>
    <w:uiPriority w:val="9"/>
    <w:semiHidden/>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link w:val="80"/>
    <w:uiPriority w:val="9"/>
    <w:semiHidden/>
    <w:unhideWhenUsed/>
    <w:qFormat/>
    <w:pPr>
      <w:keepNext/>
      <w:keepLines/>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9">
    <w:name w:val="heading 9"/>
    <w:link w:val="90"/>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endnote reference"/>
    <w:uiPriority w:val="99"/>
    <w:semiHidden/>
    <w:unhideWhenUsed/>
    <w:rPr>
      <w:vertAlign w:val="superscript"/>
    </w:rPr>
  </w:style>
  <w:style w:type="character" w:styleId="a5">
    <w:name w:val="Emphasis"/>
    <w:uiPriority w:val="99"/>
    <w:qFormat/>
    <w:rPr>
      <w:i/>
      <w:iCs/>
    </w:rPr>
  </w:style>
  <w:style w:type="character" w:styleId="a6">
    <w:name w:val="Hyperlink"/>
    <w:basedOn w:val="a0"/>
    <w:uiPriority w:val="99"/>
    <w:unhideWhenUsed/>
    <w:qFormat/>
    <w:rPr>
      <w:color w:val="0000FF"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rPr>
      <w:rFonts w:ascii="Tahoma" w:hAnsi="Tahoma" w:cs="Tahoma"/>
      <w:sz w:val="16"/>
      <w:szCs w:val="16"/>
    </w:rPr>
  </w:style>
  <w:style w:type="paragraph" w:styleId="aa">
    <w:name w:val="Plain Text"/>
    <w:link w:val="ab"/>
    <w:uiPriority w:val="99"/>
    <w:semiHidden/>
    <w:unhideWhenUsed/>
    <w:rPr>
      <w:rFonts w:ascii="Courier New" w:hAnsi="Courier New" w:cs="Courier New"/>
      <w:sz w:val="21"/>
      <w:szCs w:val="21"/>
      <w:lang w:eastAsia="en-US"/>
    </w:rPr>
  </w:style>
  <w:style w:type="paragraph" w:styleId="ac">
    <w:name w:val="endnote text"/>
    <w:link w:val="ad"/>
    <w:uiPriority w:val="99"/>
    <w:semiHidden/>
    <w:unhideWhenUsed/>
    <w:rPr>
      <w:lang w:eastAsia="en-US"/>
    </w:rPr>
  </w:style>
  <w:style w:type="paragraph" w:styleId="ae">
    <w:name w:val="footnote text"/>
    <w:link w:val="af"/>
    <w:uiPriority w:val="99"/>
    <w:semiHidden/>
    <w:unhideWhenUsed/>
    <w:rPr>
      <w:lang w:eastAsia="en-US"/>
    </w:rPr>
  </w:style>
  <w:style w:type="paragraph" w:styleId="af0">
    <w:name w:val="header"/>
    <w:basedOn w:val="a"/>
    <w:link w:val="af1"/>
    <w:uiPriority w:val="99"/>
    <w:unhideWhenUsed/>
    <w:pPr>
      <w:tabs>
        <w:tab w:val="center" w:pos="4677"/>
        <w:tab w:val="right" w:pos="9355"/>
      </w:tabs>
    </w:pPr>
  </w:style>
  <w:style w:type="paragraph" w:styleId="af2">
    <w:name w:val="Title"/>
    <w:basedOn w:val="a"/>
    <w:link w:val="af3"/>
    <w:uiPriority w:val="99"/>
    <w:qFormat/>
    <w:pPr>
      <w:jc w:val="center"/>
    </w:pPr>
    <w:rPr>
      <w:b/>
    </w:rPr>
  </w:style>
  <w:style w:type="paragraph" w:styleId="af4">
    <w:name w:val="footer"/>
    <w:basedOn w:val="a"/>
    <w:link w:val="af5"/>
    <w:uiPriority w:val="99"/>
    <w:unhideWhenUsed/>
    <w:qFormat/>
    <w:pPr>
      <w:tabs>
        <w:tab w:val="center" w:pos="4677"/>
        <w:tab w:val="right" w:pos="9355"/>
      </w:tabs>
    </w:pPr>
  </w:style>
  <w:style w:type="paragraph" w:styleId="af6">
    <w:name w:val="Subtitle"/>
    <w:link w:val="af7"/>
    <w:uiPriority w:val="11"/>
    <w:qFormat/>
    <w:p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Pr>
      <w:sz w:val="22"/>
      <w:szCs w:val="22"/>
      <w:lang w:eastAsia="en-US"/>
    </w:r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4061" w:themeColor="accent1" w:themeShade="80"/>
    </w:rPr>
  </w:style>
  <w:style w:type="character" w:customStyle="1" w:styleId="60">
    <w:name w:val="Заголовок 6 Знак"/>
    <w:link w:val="6"/>
    <w:uiPriority w:val="9"/>
    <w:rPr>
      <w:rFonts w:asciiTheme="majorHAnsi" w:eastAsiaTheme="majorEastAsia" w:hAnsiTheme="majorHAnsi" w:cstheme="majorBidi"/>
      <w:i/>
      <w:iCs/>
      <w:color w:val="244061" w:themeColor="accent1" w:themeShade="80"/>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af7">
    <w:name w:val="Подзаголовок Знак"/>
    <w:link w:val="af6"/>
    <w:uiPriority w:val="11"/>
    <w:rPr>
      <w:rFonts w:asciiTheme="majorHAnsi" w:eastAsiaTheme="majorEastAsia" w:hAnsiTheme="majorHAnsi" w:cstheme="majorBidi"/>
      <w:i/>
      <w:iCs/>
      <w:color w:val="4F81BD" w:themeColor="accent1"/>
      <w:spacing w:val="15"/>
      <w:sz w:val="24"/>
      <w:szCs w:val="24"/>
    </w:rPr>
  </w:style>
  <w:style w:type="character" w:customStyle="1" w:styleId="11">
    <w:name w:val="Слабое выделение1"/>
    <w:uiPriority w:val="19"/>
    <w:qFormat/>
    <w:rPr>
      <w:i/>
      <w:iCs/>
      <w:color w:val="7F7F7F" w:themeColor="text1" w:themeTint="80"/>
    </w:rPr>
  </w:style>
  <w:style w:type="character" w:customStyle="1" w:styleId="12">
    <w:name w:val="Сильное выделение1"/>
    <w:uiPriority w:val="21"/>
    <w:qFormat/>
    <w:rPr>
      <w:b/>
      <w:bCs/>
      <w:i/>
      <w:iCs/>
      <w:color w:val="4F81BD" w:themeColor="accent1"/>
    </w:rPr>
  </w:style>
  <w:style w:type="paragraph" w:styleId="21">
    <w:name w:val="Quote"/>
    <w:link w:val="22"/>
    <w:uiPriority w:val="29"/>
    <w:qFormat/>
    <w:pPr>
      <w:spacing w:after="200" w:line="276" w:lineRule="auto"/>
    </w:pPr>
    <w:rPr>
      <w:i/>
      <w:iCs/>
      <w:color w:val="000000" w:themeColor="text1"/>
      <w:sz w:val="22"/>
      <w:szCs w:val="22"/>
      <w:lang w:eastAsia="en-US"/>
    </w:rPr>
  </w:style>
  <w:style w:type="character" w:customStyle="1" w:styleId="22">
    <w:name w:val="Цитата 2 Знак"/>
    <w:link w:val="21"/>
    <w:uiPriority w:val="29"/>
    <w:rPr>
      <w:i/>
      <w:iCs/>
      <w:color w:val="000000" w:themeColor="text1"/>
    </w:rPr>
  </w:style>
  <w:style w:type="paragraph" w:styleId="afa">
    <w:name w:val="Intense Quote"/>
    <w:link w:val="afb"/>
    <w:uiPriority w:val="30"/>
    <w:qFormat/>
    <w:pPr>
      <w:pBdr>
        <w:bottom w:val="single" w:sz="4" w:space="4" w:color="4F81BD" w:themeColor="accent1"/>
      </w:pBdr>
      <w:spacing w:before="200" w:after="280" w:line="276" w:lineRule="auto"/>
      <w:ind w:left="936" w:right="936"/>
    </w:pPr>
    <w:rPr>
      <w:b/>
      <w:bCs/>
      <w:i/>
      <w:iCs/>
      <w:color w:val="4F81BD" w:themeColor="accent1"/>
      <w:sz w:val="22"/>
      <w:szCs w:val="22"/>
      <w:lang w:eastAsia="en-US"/>
    </w:rPr>
  </w:style>
  <w:style w:type="character" w:customStyle="1" w:styleId="afb">
    <w:name w:val="Выделенная цитата Знак"/>
    <w:link w:val="afa"/>
    <w:uiPriority w:val="30"/>
    <w:qFormat/>
    <w:rPr>
      <w:b/>
      <w:bCs/>
      <w:i/>
      <w:iCs/>
      <w:color w:val="4F81BD" w:themeColor="accent1"/>
    </w:rPr>
  </w:style>
  <w:style w:type="character" w:customStyle="1" w:styleId="13">
    <w:name w:val="Слабая ссылка1"/>
    <w:uiPriority w:val="31"/>
    <w:qFormat/>
    <w:rPr>
      <w:smallCaps/>
      <w:color w:val="C0504D" w:themeColor="accent2"/>
      <w:u w:val="single"/>
    </w:rPr>
  </w:style>
  <w:style w:type="character" w:customStyle="1" w:styleId="14">
    <w:name w:val="Сильная ссылка1"/>
    <w:uiPriority w:val="32"/>
    <w:qFormat/>
    <w:rPr>
      <w:b/>
      <w:bCs/>
      <w:smallCaps/>
      <w:color w:val="C0504D" w:themeColor="accent2"/>
      <w:spacing w:val="5"/>
      <w:u w:val="single"/>
    </w:rPr>
  </w:style>
  <w:style w:type="character" w:customStyle="1" w:styleId="15">
    <w:name w:val="Название книги1"/>
    <w:uiPriority w:val="33"/>
    <w:qFormat/>
    <w:rPr>
      <w:b/>
      <w:bCs/>
      <w:smallCaps/>
      <w:spacing w:val="5"/>
    </w:rPr>
  </w:style>
  <w:style w:type="character" w:customStyle="1" w:styleId="af">
    <w:name w:val="Текст сноски Знак"/>
    <w:link w:val="ae"/>
    <w:uiPriority w:val="99"/>
    <w:semiHidden/>
    <w:rPr>
      <w:sz w:val="20"/>
      <w:szCs w:val="20"/>
    </w:rPr>
  </w:style>
  <w:style w:type="character" w:customStyle="1" w:styleId="ad">
    <w:name w:val="Текст концевой сноски Знак"/>
    <w:link w:val="ac"/>
    <w:uiPriority w:val="99"/>
    <w:semiHidden/>
    <w:rPr>
      <w:sz w:val="20"/>
      <w:szCs w:val="20"/>
    </w:rPr>
  </w:style>
  <w:style w:type="character" w:customStyle="1" w:styleId="ab">
    <w:name w:val="Текст Знак"/>
    <w:link w:val="aa"/>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character" w:customStyle="1" w:styleId="10">
    <w:name w:val="Заголовок 1 Знак"/>
    <w:basedOn w:val="a0"/>
    <w:link w:val="1"/>
    <w:uiPriority w:val="99"/>
    <w:rPr>
      <w:rFonts w:ascii="Arial" w:eastAsia="Times New Roman" w:hAnsi="Arial" w:cs="Arial"/>
      <w:b/>
      <w:bCs/>
      <w:sz w:val="32"/>
      <w:szCs w:val="32"/>
      <w:lang w:eastAsia="ru-RU"/>
    </w:rPr>
  </w:style>
  <w:style w:type="character" w:customStyle="1" w:styleId="af3">
    <w:name w:val="Название Знак"/>
    <w:basedOn w:val="a0"/>
    <w:link w:val="af2"/>
    <w:uiPriority w:val="99"/>
    <w:rPr>
      <w:rFonts w:ascii="Times New Roman" w:eastAsia="Times New Roman" w:hAnsi="Times New Roman" w:cs="Times New Roman"/>
      <w:b/>
      <w:sz w:val="20"/>
      <w:szCs w:val="20"/>
      <w:lang w:eastAsia="ru-RU"/>
    </w:rPr>
  </w:style>
  <w:style w:type="character" w:customStyle="1" w:styleId="afc">
    <w:name w:val="Основной текст + Полужирный"/>
    <w:uiPriority w:val="99"/>
    <w:rPr>
      <w:b/>
      <w:bCs/>
      <w:color w:val="000000"/>
      <w:spacing w:val="0"/>
      <w:w w:val="100"/>
      <w:position w:val="0"/>
      <w:sz w:val="28"/>
      <w:szCs w:val="28"/>
      <w:shd w:val="clear" w:color="auto" w:fill="FFFFFF"/>
      <w:lang w:val="ru-RU"/>
    </w:rPr>
  </w:style>
  <w:style w:type="paragraph" w:customStyle="1" w:styleId="16">
    <w:name w:val="Обычный1"/>
    <w:uiPriority w:val="99"/>
    <w:pPr>
      <w:jc w:val="center"/>
    </w:pPr>
    <w:rPr>
      <w:rFonts w:ascii="Tms Rmn" w:eastAsia="Times New Roman" w:hAnsi="Tms Rmn" w:cs="Times New Roman"/>
    </w:rPr>
  </w:style>
  <w:style w:type="paragraph" w:customStyle="1" w:styleId="afd">
    <w:name w:val="Нормальный (таблица)"/>
    <w:basedOn w:val="a"/>
    <w:next w:val="a"/>
    <w:uiPriority w:val="99"/>
    <w:pPr>
      <w:widowControl w:val="0"/>
      <w:jc w:val="both"/>
    </w:pPr>
    <w:rPr>
      <w:rFonts w:ascii="Arial" w:hAnsi="Arial" w:cs="Arial"/>
      <w:sz w:val="24"/>
      <w:szCs w:val="24"/>
    </w:rPr>
  </w:style>
  <w:style w:type="character" w:customStyle="1" w:styleId="afe">
    <w:name w:val="Гипертекстовая ссылка"/>
    <w:uiPriority w:val="99"/>
    <w:rPr>
      <w:color w:val="106BBE"/>
    </w:rPr>
  </w:style>
  <w:style w:type="character" w:customStyle="1" w:styleId="aff">
    <w:name w:val="Цветовое выделение"/>
    <w:uiPriority w:val="99"/>
    <w:qFormat/>
    <w:rPr>
      <w:b/>
      <w:color w:val="26282F"/>
    </w:rPr>
  </w:style>
  <w:style w:type="paragraph" w:customStyle="1" w:styleId="aff0">
    <w:name w:val="Прижатый влево"/>
    <w:basedOn w:val="a"/>
    <w:next w:val="a"/>
    <w:uiPriority w:val="99"/>
    <w:qFormat/>
    <w:pPr>
      <w:widowControl w:val="0"/>
    </w:pPr>
    <w:rPr>
      <w:rFonts w:ascii="Arial" w:hAnsi="Arial" w:cs="Arial"/>
      <w:sz w:val="24"/>
      <w:szCs w:val="24"/>
    </w:rPr>
  </w:style>
  <w:style w:type="paragraph" w:customStyle="1" w:styleId="17">
    <w:name w:val="Основной текст1"/>
    <w:basedOn w:val="a"/>
    <w:uiPriority w:val="99"/>
    <w:qFormat/>
    <w:pPr>
      <w:widowControl w:val="0"/>
      <w:shd w:val="clear" w:color="auto" w:fill="FFFFFF"/>
      <w:spacing w:before="240" w:after="600" w:line="0" w:lineRule="atLeast"/>
      <w:ind w:hanging="1000"/>
      <w:jc w:val="both"/>
    </w:pPr>
    <w:rPr>
      <w:color w:val="000000"/>
      <w:spacing w:val="2"/>
      <w:sz w:val="21"/>
      <w:szCs w:val="21"/>
      <w:lang w:bidi="ru-RU"/>
    </w:rPr>
  </w:style>
  <w:style w:type="character" w:customStyle="1" w:styleId="12pt0pt">
    <w:name w:val="Основной текст + 12 pt;Полужирный;Интервал 0 pt"/>
    <w:uiPriority w:val="99"/>
    <w:rPr>
      <w:rFonts w:ascii="Times New Roman" w:eastAsia="Times New Roman" w:hAnsi="Times New Roman" w:cs="Times New Roman"/>
      <w:b/>
      <w:bCs/>
      <w:color w:val="000000"/>
      <w:spacing w:val="9"/>
      <w:w w:val="100"/>
      <w:position w:val="0"/>
      <w:sz w:val="24"/>
      <w:szCs w:val="24"/>
      <w:u w:val="none"/>
      <w:shd w:val="clear" w:color="auto" w:fill="FFFFFF"/>
      <w:lang w:val="ru-RU" w:eastAsia="ru-RU" w:bidi="ru-RU"/>
    </w:rPr>
  </w:style>
  <w:style w:type="character" w:customStyle="1" w:styleId="a9">
    <w:name w:val="Текст выноски Знак"/>
    <w:basedOn w:val="a0"/>
    <w:link w:val="a8"/>
    <w:uiPriority w:val="99"/>
    <w:semiHidden/>
    <w:rPr>
      <w:rFonts w:ascii="Tahoma" w:eastAsia="Times New Roman" w:hAnsi="Tahoma" w:cs="Tahoma"/>
      <w:sz w:val="16"/>
      <w:szCs w:val="16"/>
      <w:lang w:eastAsia="ru-RU"/>
    </w:rPr>
  </w:style>
  <w:style w:type="paragraph" w:styleId="aff1">
    <w:name w:val="List Paragraph"/>
    <w:basedOn w:val="a"/>
    <w:link w:val="aff2"/>
    <w:uiPriority w:val="34"/>
    <w:qFormat/>
    <w:pPr>
      <w:ind w:left="720"/>
      <w:contextualSpacing/>
    </w:pPr>
  </w:style>
  <w:style w:type="character" w:customStyle="1" w:styleId="af1">
    <w:name w:val="Верхний колонтитул Знак"/>
    <w:basedOn w:val="a0"/>
    <w:link w:val="af0"/>
    <w:uiPriority w:val="99"/>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Pr>
      <w:rFonts w:ascii="Times New Roman" w:eastAsia="Times New Roman" w:hAnsi="Times New Roman" w:cs="Times New Roman"/>
      <w:sz w:val="20"/>
      <w:szCs w:val="20"/>
      <w:lang w:eastAsia="ru-RU"/>
    </w:rPr>
  </w:style>
  <w:style w:type="table" w:customStyle="1" w:styleId="18">
    <w:name w:val="Стиль1"/>
    <w:basedOn w:val="a1"/>
    <w:uiPriority w:val="99"/>
    <w:qFormat/>
    <w:tblPr/>
  </w:style>
  <w:style w:type="table" w:customStyle="1" w:styleId="19">
    <w:name w:val="Сетка таблицы1"/>
    <w:basedOn w:val="a1"/>
    <w:uiPriority w:val="59"/>
    <w:qFormat/>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Абзац списка Знак"/>
    <w:link w:val="aff1"/>
    <w:uiPriority w:val="34"/>
    <w:qFormat/>
    <w:rPr>
      <w:rFonts w:ascii="Times New Roman" w:eastAsia="Times New Roman" w:hAnsi="Times New Roman" w:cs="Times New Roman"/>
      <w:sz w:val="20"/>
      <w:szCs w:val="20"/>
      <w:lang w:eastAsia="ru-RU"/>
    </w:rPr>
  </w:style>
  <w:style w:type="paragraph" w:customStyle="1" w:styleId="ConsPlusNormal">
    <w:name w:val="ConsPlusNormal"/>
    <w:uiPriority w:val="99"/>
    <w:qFormat/>
    <w:rPr>
      <w:rFonts w:ascii="Times New Roman" w:eastAsia="Times New Roman" w:hAnsi="Times New Roman" w:cs="Times New Roman"/>
      <w:sz w:val="28"/>
      <w:szCs w:val="28"/>
    </w:rPr>
  </w:style>
  <w:style w:type="paragraph" w:customStyle="1" w:styleId="ConsPlusNonformat">
    <w:name w:val="ConsPlusNonformat"/>
    <w:uiPriority w:val="99"/>
    <w:pPr>
      <w:widowControl w:val="0"/>
    </w:pPr>
    <w:rPr>
      <w:rFonts w:ascii="Courier New" w:eastAsia="Times New Roman" w:hAnsi="Courier New" w:cs="Courier New"/>
    </w:rPr>
  </w:style>
  <w:style w:type="character" w:customStyle="1" w:styleId="UnresolvedMention">
    <w:name w:val="Unresolved Mention"/>
    <w:basedOn w:val="a0"/>
    <w:uiPriority w:val="99"/>
    <w:semiHidden/>
    <w:unhideWhenUsed/>
    <w:rsid w:val="000B01FD"/>
    <w:rPr>
      <w:color w:val="605E5C"/>
      <w:shd w:val="clear" w:color="auto" w:fill="E1DFDD"/>
    </w:rPr>
  </w:style>
  <w:style w:type="character" w:styleId="aff3">
    <w:name w:val="annotation reference"/>
    <w:basedOn w:val="a0"/>
    <w:uiPriority w:val="99"/>
    <w:semiHidden/>
    <w:unhideWhenUsed/>
    <w:rsid w:val="002C3881"/>
    <w:rPr>
      <w:sz w:val="16"/>
      <w:szCs w:val="16"/>
    </w:rPr>
  </w:style>
  <w:style w:type="paragraph" w:styleId="aff4">
    <w:name w:val="annotation text"/>
    <w:basedOn w:val="a"/>
    <w:link w:val="aff5"/>
    <w:uiPriority w:val="99"/>
    <w:semiHidden/>
    <w:unhideWhenUsed/>
    <w:rsid w:val="002C3881"/>
  </w:style>
  <w:style w:type="character" w:customStyle="1" w:styleId="aff5">
    <w:name w:val="Текст примечания Знак"/>
    <w:basedOn w:val="a0"/>
    <w:link w:val="aff4"/>
    <w:uiPriority w:val="99"/>
    <w:semiHidden/>
    <w:rsid w:val="002C3881"/>
    <w:rPr>
      <w:rFonts w:ascii="Times New Roman" w:eastAsia="Times New Roman" w:hAnsi="Times New Roman" w:cs="Times New Roman"/>
    </w:rPr>
  </w:style>
  <w:style w:type="paragraph" w:styleId="aff6">
    <w:name w:val="annotation subject"/>
    <w:basedOn w:val="aff4"/>
    <w:next w:val="aff4"/>
    <w:link w:val="aff7"/>
    <w:uiPriority w:val="99"/>
    <w:semiHidden/>
    <w:unhideWhenUsed/>
    <w:rsid w:val="002C3881"/>
    <w:rPr>
      <w:b/>
      <w:bCs/>
    </w:rPr>
  </w:style>
  <w:style w:type="character" w:customStyle="1" w:styleId="aff7">
    <w:name w:val="Тема примечания Знак"/>
    <w:basedOn w:val="aff5"/>
    <w:link w:val="aff6"/>
    <w:uiPriority w:val="99"/>
    <w:semiHidden/>
    <w:rsid w:val="002C3881"/>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A8969-ED49-4356-87A4-707B51BE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2381</Words>
  <Characters>13574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ПигарёваТатьяна</cp:lastModifiedBy>
  <cp:revision>23</cp:revision>
  <cp:lastPrinted>2026-05-06T12:20:00Z</cp:lastPrinted>
  <dcterms:created xsi:type="dcterms:W3CDTF">2022-11-23T03:52:00Z</dcterms:created>
  <dcterms:modified xsi:type="dcterms:W3CDTF">2026-05-06T12:27:00Z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A5F9752FE59F467393B979915C19FABA_12</vt:lpwstr>
  </property>
</Properties>
</file>